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A385B" w14:textId="77777777" w:rsidR="006470B9" w:rsidRDefault="00E1675F" w:rsidP="006470B9">
      <w:pPr>
        <w:rPr>
          <w:rFonts w:cs="Times New Roman"/>
          <w:b/>
          <w:caps/>
          <w:color w:val="0095D5"/>
          <w:szCs w:val="20"/>
          <w:lang w:eastAsia="x-none"/>
        </w:rPr>
      </w:pPr>
      <w:bookmarkStart w:id="0" w:name="_Hlk500861917"/>
      <w:bookmarkStart w:id="1" w:name="_Hlk500926874"/>
      <w:r>
        <w:rPr>
          <w:rFonts w:cs="Times New Roman"/>
          <w:b/>
          <w:caps/>
          <w:noProof/>
          <w:color w:val="0095D5"/>
          <w:szCs w:val="20"/>
          <w:lang w:eastAsia="x-none"/>
        </w:rPr>
        <w:drawing>
          <wp:inline distT="0" distB="0" distL="0" distR="0" wp14:anchorId="10A23AB9" wp14:editId="3AB39397">
            <wp:extent cx="4770120" cy="1945176"/>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lein_TCC2_Video_Screen_4k_Ausschnitt.jpg"/>
                    <pic:cNvPicPr/>
                  </pic:nvPicPr>
                  <pic:blipFill>
                    <a:blip r:embed="rId6">
                      <a:extLst>
                        <a:ext uri="{28A0092B-C50C-407E-A947-70E740481C1C}">
                          <a14:useLocalDpi xmlns:a14="http://schemas.microsoft.com/office/drawing/2010/main" val="0"/>
                        </a:ext>
                      </a:extLst>
                    </a:blip>
                    <a:stretch>
                      <a:fillRect/>
                    </a:stretch>
                  </pic:blipFill>
                  <pic:spPr>
                    <a:xfrm>
                      <a:off x="0" y="0"/>
                      <a:ext cx="4818898" cy="1965067"/>
                    </a:xfrm>
                    <a:prstGeom prst="rect">
                      <a:avLst/>
                    </a:prstGeom>
                  </pic:spPr>
                </pic:pic>
              </a:graphicData>
            </a:graphic>
          </wp:inline>
        </w:drawing>
      </w:r>
    </w:p>
    <w:p w14:paraId="5C80DE0A" w14:textId="65CB38CB" w:rsidR="006470B9" w:rsidRPr="007766B2" w:rsidRDefault="007766B2" w:rsidP="006470B9">
      <w:pPr>
        <w:rPr>
          <w:rFonts w:cs="Times New Roman"/>
          <w:b/>
          <w:caps/>
          <w:color w:val="0095D5"/>
          <w:szCs w:val="20"/>
          <w:lang w:val="de-DE" w:eastAsia="x-none"/>
        </w:rPr>
      </w:pPr>
      <w:r w:rsidRPr="007766B2">
        <w:rPr>
          <w:rFonts w:cs="Times New Roman"/>
          <w:b/>
          <w:caps/>
          <w:color w:val="0095D5"/>
          <w:szCs w:val="20"/>
          <w:lang w:val="de-DE" w:eastAsia="x-none"/>
        </w:rPr>
        <w:t>FLEXIBEL STATT STATISCH</w:t>
      </w:r>
    </w:p>
    <w:p w14:paraId="7751FA1E" w14:textId="566BFC08" w:rsidR="006470B9" w:rsidRDefault="007766B2" w:rsidP="006470B9">
      <w:pPr>
        <w:rPr>
          <w:b/>
          <w:lang w:val="de-DE"/>
        </w:rPr>
      </w:pPr>
      <w:r w:rsidRPr="007766B2">
        <w:rPr>
          <w:b/>
          <w:lang w:val="de-DE"/>
        </w:rPr>
        <w:t xml:space="preserve">Die Vorteile von Deckenmikrofonen mit dynamischer </w:t>
      </w:r>
      <w:proofErr w:type="spellStart"/>
      <w:r w:rsidRPr="007766B2">
        <w:rPr>
          <w:b/>
          <w:lang w:val="de-DE"/>
        </w:rPr>
        <w:t>Beamforming</w:t>
      </w:r>
      <w:proofErr w:type="spellEnd"/>
      <w:r w:rsidRPr="007766B2">
        <w:rPr>
          <w:b/>
          <w:lang w:val="de-DE"/>
        </w:rPr>
        <w:t>-Technologie</w:t>
      </w:r>
    </w:p>
    <w:p w14:paraId="07B0A915" w14:textId="77777777" w:rsidR="007766B2" w:rsidRPr="007766B2" w:rsidRDefault="007766B2" w:rsidP="006470B9">
      <w:pPr>
        <w:rPr>
          <w:lang w:val="de-DE"/>
        </w:rPr>
      </w:pPr>
    </w:p>
    <w:p w14:paraId="2D78FB3B" w14:textId="2653D4AB" w:rsidR="00C62C32" w:rsidRDefault="006470B9" w:rsidP="006470B9">
      <w:pPr>
        <w:rPr>
          <w:b/>
          <w:lang w:val="de-DE"/>
        </w:rPr>
      </w:pPr>
      <w:r w:rsidRPr="00F70B5B">
        <w:rPr>
          <w:b/>
          <w:i/>
          <w:lang w:val="de-DE"/>
        </w:rPr>
        <w:t xml:space="preserve">Wedemark, </w:t>
      </w:r>
      <w:r w:rsidR="00F70B5B" w:rsidRPr="00F70B5B">
        <w:rPr>
          <w:b/>
          <w:i/>
          <w:lang w:val="de-DE"/>
        </w:rPr>
        <w:t>1</w:t>
      </w:r>
      <w:r w:rsidR="00074B03">
        <w:rPr>
          <w:b/>
          <w:i/>
          <w:lang w:val="de-DE"/>
        </w:rPr>
        <w:t>5</w:t>
      </w:r>
      <w:bookmarkStart w:id="2" w:name="_GoBack"/>
      <w:bookmarkEnd w:id="2"/>
      <w:r w:rsidR="007766B2" w:rsidRPr="00F70B5B">
        <w:rPr>
          <w:b/>
          <w:i/>
          <w:lang w:val="de-DE"/>
        </w:rPr>
        <w:t>.</w:t>
      </w:r>
      <w:r w:rsidR="00BA6E88" w:rsidRPr="00F70B5B">
        <w:rPr>
          <w:b/>
          <w:i/>
          <w:lang w:val="de-DE"/>
        </w:rPr>
        <w:t xml:space="preserve"> </w:t>
      </w:r>
      <w:r w:rsidR="007766B2" w:rsidRPr="00F70B5B">
        <w:rPr>
          <w:b/>
          <w:i/>
          <w:lang w:val="de-DE"/>
        </w:rPr>
        <w:t>Oktober</w:t>
      </w:r>
      <w:r w:rsidRPr="00F70B5B">
        <w:rPr>
          <w:b/>
          <w:i/>
          <w:lang w:val="de-DE"/>
        </w:rPr>
        <w:t xml:space="preserve"> 2019 – </w:t>
      </w:r>
      <w:proofErr w:type="gramStart"/>
      <w:r w:rsidR="00291188" w:rsidRPr="00F70B5B">
        <w:rPr>
          <w:b/>
          <w:lang w:val="de-DE"/>
        </w:rPr>
        <w:t>Mehr</w:t>
      </w:r>
      <w:proofErr w:type="gramEnd"/>
      <w:r w:rsidR="00291188" w:rsidRPr="00F70B5B">
        <w:rPr>
          <w:b/>
          <w:lang w:val="de-DE"/>
        </w:rPr>
        <w:t xml:space="preserve"> heißt nicht automatisch besser: </w:t>
      </w:r>
      <w:r w:rsidR="008A6CB8" w:rsidRPr="00F70B5B">
        <w:rPr>
          <w:b/>
          <w:lang w:val="de-DE"/>
        </w:rPr>
        <w:t>Ein einziges dynamisches</w:t>
      </w:r>
      <w:r w:rsidR="008A6CB8">
        <w:rPr>
          <w:b/>
          <w:lang w:val="de-DE"/>
        </w:rPr>
        <w:t xml:space="preserve"> Mikrofon</w:t>
      </w:r>
      <w:r w:rsidR="00A83023">
        <w:rPr>
          <w:b/>
          <w:lang w:val="de-DE"/>
        </w:rPr>
        <w:t>-A</w:t>
      </w:r>
      <w:r w:rsidR="008A6CB8">
        <w:rPr>
          <w:b/>
          <w:lang w:val="de-DE"/>
        </w:rPr>
        <w:t xml:space="preserve">rray genügt, um mit dem innovativen Deckenmikrofon von Sennheiser in jedem Konferenzraum für beste Audioqualität zu sorgen. Anstatt mehrere statische Mikrofone zu verwenden, verfolgt der Audiospezialist einen dynamischen Ansatz, bei dem das Array automatisch den aktiven Sprecher im Raum fokussiert, egal wo er sich befindet. In einem neuen Whitepaper beschreibt Sennheiser, wie sich die patentierte Technologie des </w:t>
      </w:r>
      <w:proofErr w:type="spellStart"/>
      <w:r w:rsidR="008A6CB8">
        <w:rPr>
          <w:b/>
          <w:lang w:val="de-DE"/>
        </w:rPr>
        <w:t>TeamConnect</w:t>
      </w:r>
      <w:proofErr w:type="spellEnd"/>
      <w:r w:rsidR="008A6CB8">
        <w:rPr>
          <w:b/>
          <w:lang w:val="de-DE"/>
        </w:rPr>
        <w:t xml:space="preserve"> </w:t>
      </w:r>
      <w:proofErr w:type="spellStart"/>
      <w:r w:rsidR="008A6CB8">
        <w:rPr>
          <w:b/>
          <w:lang w:val="de-DE"/>
        </w:rPr>
        <w:t>Ceiling</w:t>
      </w:r>
      <w:proofErr w:type="spellEnd"/>
      <w:r w:rsidR="008A6CB8">
        <w:rPr>
          <w:b/>
          <w:lang w:val="de-DE"/>
        </w:rPr>
        <w:t xml:space="preserve"> 2 von anderen </w:t>
      </w:r>
      <w:proofErr w:type="spellStart"/>
      <w:r w:rsidR="008A6CB8">
        <w:rPr>
          <w:b/>
          <w:lang w:val="de-DE"/>
        </w:rPr>
        <w:t>Beamforming</w:t>
      </w:r>
      <w:proofErr w:type="spellEnd"/>
      <w:r w:rsidR="008A6CB8">
        <w:rPr>
          <w:b/>
          <w:lang w:val="de-DE"/>
        </w:rPr>
        <w:t xml:space="preserve">-Lösungen unterscheidet </w:t>
      </w:r>
      <w:r w:rsidR="00612785">
        <w:rPr>
          <w:b/>
          <w:lang w:val="de-DE"/>
        </w:rPr>
        <w:t>und damit eine kristallklare Sprachverständlichkeit und natürliche Gespräche ermöglicht.</w:t>
      </w:r>
    </w:p>
    <w:p w14:paraId="50D43FC5" w14:textId="6A062A07" w:rsidR="00612785" w:rsidRDefault="00612785" w:rsidP="006470B9">
      <w:pPr>
        <w:rPr>
          <w:b/>
          <w:lang w:val="de-DE"/>
        </w:rPr>
      </w:pPr>
    </w:p>
    <w:p w14:paraId="098735F3" w14:textId="6FCE5D9E" w:rsidR="00612785" w:rsidRDefault="00612785" w:rsidP="006470B9">
      <w:pPr>
        <w:rPr>
          <w:lang w:val="de-DE"/>
        </w:rPr>
      </w:pPr>
      <w:r>
        <w:rPr>
          <w:lang w:val="de-DE"/>
        </w:rPr>
        <w:t xml:space="preserve">Die </w:t>
      </w:r>
      <w:proofErr w:type="spellStart"/>
      <w:r>
        <w:rPr>
          <w:lang w:val="de-DE"/>
        </w:rPr>
        <w:t>Beamforming</w:t>
      </w:r>
      <w:proofErr w:type="spellEnd"/>
      <w:r>
        <w:rPr>
          <w:lang w:val="de-DE"/>
        </w:rPr>
        <w:t>-Technologie lokalisiert Schallquellen automatisch und unterdrückt gleichzeitig mögliche Stör</w:t>
      </w:r>
      <w:r w:rsidR="00E30B90">
        <w:rPr>
          <w:lang w:val="de-DE"/>
        </w:rPr>
        <w:t>geräusche</w:t>
      </w:r>
      <w:r>
        <w:rPr>
          <w:lang w:val="de-DE"/>
        </w:rPr>
        <w:t xml:space="preserve"> – damit hat sie den Markt für Mikrofone revolutioniert. </w:t>
      </w:r>
      <w:proofErr w:type="spellStart"/>
      <w:r>
        <w:rPr>
          <w:lang w:val="de-DE"/>
        </w:rPr>
        <w:t>Beamforming</w:t>
      </w:r>
      <w:proofErr w:type="spellEnd"/>
      <w:r>
        <w:rPr>
          <w:lang w:val="de-DE"/>
        </w:rPr>
        <w:t>-Mikrofone sind deutlich einfacher zu installieren und erzielen auch im täglichen Einsatz bessere Ergebnisse als herkömmliche Mikrofone, was sie zu einer besonders attraktiven Lösung für Konferenzräume und Meetings macht.</w:t>
      </w:r>
      <w:r w:rsidR="00A83023">
        <w:rPr>
          <w:lang w:val="de-DE"/>
        </w:rPr>
        <w:t xml:space="preserve"> Die Mikrofon-Arrays halten die Installationskosten niedrig und überzeugen zudem durch un</w:t>
      </w:r>
      <w:r w:rsidR="00E30B90">
        <w:rPr>
          <w:lang w:val="de-DE"/>
        </w:rPr>
        <w:t>auffällige</w:t>
      </w:r>
      <w:r w:rsidR="00A83023">
        <w:rPr>
          <w:lang w:val="de-DE"/>
        </w:rPr>
        <w:t xml:space="preserve"> Verkabelung, bessere Audioqualität für eingewählte Gesprächspartner und</w:t>
      </w:r>
      <w:r w:rsidR="00E30B90">
        <w:rPr>
          <w:lang w:val="de-DE"/>
        </w:rPr>
        <w:t xml:space="preserve"> mehr</w:t>
      </w:r>
      <w:r w:rsidR="00A83023">
        <w:rPr>
          <w:lang w:val="de-DE"/>
        </w:rPr>
        <w:t xml:space="preserve"> Bewegungsfreiheit</w:t>
      </w:r>
      <w:r w:rsidR="00E30B90">
        <w:rPr>
          <w:lang w:val="de-DE"/>
        </w:rPr>
        <w:t xml:space="preserve"> für die Sprecher</w:t>
      </w:r>
      <w:r w:rsidR="00A83023">
        <w:rPr>
          <w:lang w:val="de-DE"/>
        </w:rPr>
        <w:t xml:space="preserve"> dank des großen </w:t>
      </w:r>
      <w:r w:rsidR="00E30B90">
        <w:rPr>
          <w:lang w:val="de-DE"/>
        </w:rPr>
        <w:t>Abdeckungs</w:t>
      </w:r>
      <w:r w:rsidR="00A83023">
        <w:rPr>
          <w:lang w:val="de-DE"/>
        </w:rPr>
        <w:t>bereichs.</w:t>
      </w:r>
    </w:p>
    <w:p w14:paraId="0877F87A" w14:textId="37F63414" w:rsidR="002F2029" w:rsidRDefault="002F2029" w:rsidP="006470B9">
      <w:pPr>
        <w:rPr>
          <w:lang w:val="de-DE"/>
        </w:rPr>
      </w:pPr>
    </w:p>
    <w:p w14:paraId="7B38B95B" w14:textId="2D1CA1A8" w:rsidR="002F2029" w:rsidRDefault="002F2029" w:rsidP="006470B9">
      <w:pPr>
        <w:rPr>
          <w:b/>
          <w:lang w:val="de-DE"/>
        </w:rPr>
      </w:pPr>
      <w:r>
        <w:rPr>
          <w:b/>
          <w:lang w:val="de-DE"/>
        </w:rPr>
        <w:t xml:space="preserve">Nicht alle </w:t>
      </w:r>
      <w:proofErr w:type="spellStart"/>
      <w:r>
        <w:rPr>
          <w:b/>
          <w:lang w:val="de-DE"/>
        </w:rPr>
        <w:t>Beamforming</w:t>
      </w:r>
      <w:proofErr w:type="spellEnd"/>
      <w:r>
        <w:rPr>
          <w:b/>
          <w:lang w:val="de-DE"/>
        </w:rPr>
        <w:t>-Technologien sind gleich</w:t>
      </w:r>
    </w:p>
    <w:p w14:paraId="3E728658" w14:textId="1D531B4D" w:rsidR="002F2029" w:rsidRPr="002F2029" w:rsidRDefault="00AE238B" w:rsidP="006470B9">
      <w:pPr>
        <w:rPr>
          <w:lang w:val="de-DE"/>
        </w:rPr>
      </w:pPr>
      <w:r w:rsidRPr="00AE238B">
        <w:rPr>
          <w:lang w:val="de-DE"/>
        </w:rPr>
        <w:t xml:space="preserve">Für Deckenmikrofon-Arrays gibt es verschiedene Arten der </w:t>
      </w:r>
      <w:proofErr w:type="spellStart"/>
      <w:r w:rsidRPr="00AE238B">
        <w:rPr>
          <w:lang w:val="de-DE"/>
        </w:rPr>
        <w:t>Beamforming</w:t>
      </w:r>
      <w:proofErr w:type="spellEnd"/>
      <w:r w:rsidRPr="00AE238B">
        <w:rPr>
          <w:lang w:val="de-DE"/>
        </w:rPr>
        <w:t xml:space="preserve">-Technologie </w:t>
      </w:r>
      <w:r w:rsidR="005034DC">
        <w:rPr>
          <w:lang w:val="de-DE"/>
        </w:rPr>
        <w:t xml:space="preserve">– </w:t>
      </w:r>
      <w:r w:rsidRPr="00AE238B">
        <w:rPr>
          <w:lang w:val="de-DE"/>
        </w:rPr>
        <w:t>und das neue Whitepaper von Sennheiser erklärt, warum nicht alle gleich sind.</w:t>
      </w:r>
      <w:r w:rsidR="005034DC">
        <w:rPr>
          <w:lang w:val="de-DE"/>
        </w:rPr>
        <w:t xml:space="preserve"> Einige Lösungen verwenden zum Beispiel statisches </w:t>
      </w:r>
      <w:proofErr w:type="spellStart"/>
      <w:r w:rsidR="005034DC">
        <w:rPr>
          <w:lang w:val="de-DE"/>
        </w:rPr>
        <w:t>Beamforming</w:t>
      </w:r>
      <w:proofErr w:type="spellEnd"/>
      <w:r w:rsidR="005034DC">
        <w:rPr>
          <w:lang w:val="de-DE"/>
        </w:rPr>
        <w:t xml:space="preserve"> in Kombination mit fixen Lautsprecherzonen. </w:t>
      </w:r>
      <w:r w:rsidR="00AE3134">
        <w:rPr>
          <w:lang w:val="de-DE"/>
        </w:rPr>
        <w:t xml:space="preserve">Die automatische und dynamische </w:t>
      </w:r>
      <w:proofErr w:type="spellStart"/>
      <w:r w:rsidR="00AE3134">
        <w:rPr>
          <w:lang w:val="de-DE"/>
        </w:rPr>
        <w:t>Beamforming</w:t>
      </w:r>
      <w:proofErr w:type="spellEnd"/>
      <w:r w:rsidR="00AE3134">
        <w:rPr>
          <w:lang w:val="de-DE"/>
        </w:rPr>
        <w:t>-Technologie bietet dagegen weitaus mehr Flexibilität: Im Gegensatz zu mehreren statischen Mikrofonen verwenden dynamische Lösungen einen einzigen Mikrofonstrahl, der sich innerhalb von Millisekunden automatisch auf die sprechende Person ausrichtet</w:t>
      </w:r>
      <w:r w:rsidR="00E30B90">
        <w:rPr>
          <w:lang w:val="de-DE"/>
        </w:rPr>
        <w:t xml:space="preserve">. </w:t>
      </w:r>
    </w:p>
    <w:bookmarkEnd w:id="0"/>
    <w:bookmarkEnd w:id="1"/>
    <w:p w14:paraId="43914BA4" w14:textId="77777777" w:rsidR="006470B9" w:rsidRPr="00612785" w:rsidRDefault="006470B9" w:rsidP="006470B9">
      <w:pPr>
        <w:pStyle w:val="About"/>
        <w:spacing w:line="360" w:lineRule="auto"/>
        <w:rPr>
          <w:lang w:val="de-DE"/>
        </w:rPr>
      </w:pPr>
    </w:p>
    <w:p w14:paraId="49511955" w14:textId="77777777" w:rsidR="006470B9" w:rsidRPr="002F2029" w:rsidRDefault="006470B9" w:rsidP="006470B9">
      <w:pPr>
        <w:pStyle w:val="About"/>
        <w:spacing w:line="360" w:lineRule="auto"/>
        <w:rPr>
          <w:lang w:val="de-DE"/>
        </w:rPr>
      </w:pPr>
    </w:p>
    <w:p w14:paraId="075CD0CC" w14:textId="77777777" w:rsidR="006470B9" w:rsidRPr="00FC09F8" w:rsidRDefault="006470B9" w:rsidP="006470B9">
      <w:pPr>
        <w:pStyle w:val="About"/>
        <w:spacing w:line="360" w:lineRule="auto"/>
        <w:rPr>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620"/>
        <w:gridCol w:w="3368"/>
      </w:tblGrid>
      <w:tr w:rsidR="006470B9" w:rsidRPr="00074B03" w14:paraId="4275A2DE" w14:textId="77777777" w:rsidTr="002A2B9B">
        <w:tc>
          <w:tcPr>
            <w:tcW w:w="4010" w:type="dxa"/>
          </w:tcPr>
          <w:p w14:paraId="0EC2DA3C" w14:textId="77777777" w:rsidR="006470B9" w:rsidRDefault="006470B9" w:rsidP="002A2B9B">
            <w:pPr>
              <w:pStyle w:val="About"/>
              <w:spacing w:line="360" w:lineRule="auto"/>
            </w:pPr>
            <w:r>
              <w:rPr>
                <w:noProof/>
              </w:rPr>
              <w:drawing>
                <wp:inline distT="0" distB="0" distL="0" distR="0" wp14:anchorId="1631CD2B" wp14:editId="0F989EC6">
                  <wp:extent cx="2865120" cy="1975104"/>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lein_2019_TCC2_Intelligibility_TOP_F_Whitepaper_HighRes.jpg"/>
                          <pic:cNvPicPr/>
                        </pic:nvPicPr>
                        <pic:blipFill>
                          <a:blip r:embed="rId7"/>
                          <a:stretch>
                            <a:fillRect/>
                          </a:stretch>
                        </pic:blipFill>
                        <pic:spPr>
                          <a:xfrm>
                            <a:off x="0" y="0"/>
                            <a:ext cx="2865120" cy="1975104"/>
                          </a:xfrm>
                          <a:prstGeom prst="rect">
                            <a:avLst/>
                          </a:prstGeom>
                        </pic:spPr>
                      </pic:pic>
                    </a:graphicData>
                  </a:graphic>
                </wp:inline>
              </w:drawing>
            </w:r>
          </w:p>
        </w:tc>
        <w:tc>
          <w:tcPr>
            <w:tcW w:w="4010" w:type="dxa"/>
          </w:tcPr>
          <w:p w14:paraId="643AE525" w14:textId="79E9A0E5" w:rsidR="006470B9" w:rsidRPr="00E30B90" w:rsidRDefault="00E30B90" w:rsidP="002A2B9B">
            <w:pPr>
              <w:pStyle w:val="Beschriftung"/>
              <w:rPr>
                <w:lang w:val="de-DE"/>
              </w:rPr>
            </w:pPr>
            <w:r w:rsidRPr="00E30B90">
              <w:rPr>
                <w:lang w:val="de-DE"/>
              </w:rPr>
              <w:t xml:space="preserve">Die automatische, dynamische </w:t>
            </w:r>
            <w:proofErr w:type="spellStart"/>
            <w:r w:rsidRPr="00E30B90">
              <w:rPr>
                <w:lang w:val="de-DE"/>
              </w:rPr>
              <w:t>Beamforming</w:t>
            </w:r>
            <w:proofErr w:type="spellEnd"/>
            <w:r w:rsidRPr="00E30B90">
              <w:rPr>
                <w:lang w:val="de-DE"/>
              </w:rPr>
              <w:t xml:space="preserve">-Technologie sorgt dafür, dass der </w:t>
            </w:r>
            <w:r w:rsidR="00CF588C">
              <w:rPr>
                <w:lang w:val="de-DE"/>
              </w:rPr>
              <w:t xml:space="preserve">aktive </w:t>
            </w:r>
            <w:r w:rsidRPr="00E30B90">
              <w:rPr>
                <w:lang w:val="de-DE"/>
              </w:rPr>
              <w:t>Sprecher gut hörbar ist</w:t>
            </w:r>
            <w:r w:rsidR="00CF588C">
              <w:rPr>
                <w:lang w:val="de-DE"/>
              </w:rPr>
              <w:t xml:space="preserve"> – </w:t>
            </w:r>
            <w:r w:rsidRPr="00E30B90">
              <w:rPr>
                <w:lang w:val="de-DE"/>
              </w:rPr>
              <w:t xml:space="preserve">unabhängig davon, </w:t>
            </w:r>
            <w:r w:rsidR="005A25F7">
              <w:rPr>
                <w:lang w:val="de-DE"/>
              </w:rPr>
              <w:t xml:space="preserve">wo er sich befindet oder </w:t>
            </w:r>
            <w:r w:rsidRPr="00E30B90">
              <w:rPr>
                <w:lang w:val="de-DE"/>
              </w:rPr>
              <w:t>w</w:t>
            </w:r>
            <w:r w:rsidR="00CF588C">
              <w:rPr>
                <w:lang w:val="de-DE"/>
              </w:rPr>
              <w:t>ie</w:t>
            </w:r>
            <w:r w:rsidRPr="00E30B90">
              <w:rPr>
                <w:lang w:val="de-DE"/>
              </w:rPr>
              <w:t xml:space="preserve"> er sich im Raum bewegt</w:t>
            </w:r>
          </w:p>
        </w:tc>
      </w:tr>
    </w:tbl>
    <w:p w14:paraId="35F6041A" w14:textId="77777777" w:rsidR="006470B9" w:rsidRPr="00E30B90" w:rsidRDefault="006470B9" w:rsidP="006470B9">
      <w:pPr>
        <w:pStyle w:val="About"/>
        <w:spacing w:line="360" w:lineRule="auto"/>
        <w:rPr>
          <w:lang w:val="de-DE"/>
        </w:rPr>
      </w:pPr>
    </w:p>
    <w:p w14:paraId="19426190" w14:textId="2D5906B4" w:rsidR="005A25F7" w:rsidRDefault="005A25F7" w:rsidP="006470B9">
      <w:pPr>
        <w:pStyle w:val="About"/>
        <w:spacing w:line="360" w:lineRule="auto"/>
        <w:rPr>
          <w:lang w:val="de-DE"/>
        </w:rPr>
      </w:pPr>
      <w:r w:rsidRPr="005A25F7">
        <w:rPr>
          <w:lang w:val="de-DE"/>
        </w:rPr>
        <w:t xml:space="preserve">Entgegen der </w:t>
      </w:r>
      <w:r w:rsidR="00CF21C4">
        <w:rPr>
          <w:lang w:val="de-DE"/>
        </w:rPr>
        <w:t>gängigen</w:t>
      </w:r>
      <w:r w:rsidRPr="005A25F7">
        <w:rPr>
          <w:lang w:val="de-DE"/>
        </w:rPr>
        <w:t xml:space="preserve"> Meinung e</w:t>
      </w:r>
      <w:r>
        <w:rPr>
          <w:lang w:val="de-DE"/>
        </w:rPr>
        <w:t xml:space="preserve">rhöht die </w:t>
      </w:r>
      <w:r w:rsidR="00E95D5B">
        <w:rPr>
          <w:lang w:val="de-DE"/>
        </w:rPr>
        <w:t xml:space="preserve">Verwendung mehrerer Mikrofonstrahlen nicht die Leistungsfähigkeit. Im Gegenteil: Ein genauerer Blick zeigt, dass das entscheidende Kriterium die Wirkungsweise des </w:t>
      </w:r>
      <w:r w:rsidR="00C14C5A">
        <w:rPr>
          <w:lang w:val="de-DE"/>
        </w:rPr>
        <w:t>Mikrofons</w:t>
      </w:r>
      <w:r w:rsidR="00E95D5B">
        <w:rPr>
          <w:lang w:val="de-DE"/>
        </w:rPr>
        <w:t>trahls ist (in diesem Fall also flexibel oder statisch). Im Gegensatz zu einem System, das vordefinierte Mikrofonzonen und -richtungen nutzt, ermöglicht ein dynamisches Array deutlich mehr Flexibilität im täglichen Gebrauch. Gleichzeitig reduziert das dynamische System den Zeitaufwand für Installation und Einrichtung – auch eine fortlaufende Rekonfiguration ist nicht erforderlich.</w:t>
      </w:r>
    </w:p>
    <w:p w14:paraId="00461191" w14:textId="1B1C8EA4" w:rsidR="00E95D5B" w:rsidRDefault="00E95D5B" w:rsidP="006470B9">
      <w:pPr>
        <w:pStyle w:val="About"/>
        <w:spacing w:line="360" w:lineRule="auto"/>
        <w:rPr>
          <w:lang w:val="de-DE"/>
        </w:rPr>
      </w:pPr>
    </w:p>
    <w:p w14:paraId="3198EE71" w14:textId="5ABBBB06" w:rsidR="00E95D5B" w:rsidRDefault="00E95D5B" w:rsidP="006470B9">
      <w:pPr>
        <w:pStyle w:val="About"/>
        <w:spacing w:line="360" w:lineRule="auto"/>
        <w:rPr>
          <w:lang w:val="de-DE"/>
        </w:rPr>
      </w:pPr>
      <w:r>
        <w:rPr>
          <w:lang w:val="de-DE"/>
        </w:rPr>
        <w:t>Das Whitepaper beschreibt die Einschränkungen statischer Systeme, die beispielsweise dazu führen können, dass ein Sprecher vom Mikrofon nicht erfasst werden kann, wenn er sich aus der vordefinierten Mikrofonzone herausbewegt. Das kann passieren, wenn der Sprecher beim Vortrag aufsteht oder etwas an ein Whiteboard schreibt.</w:t>
      </w:r>
    </w:p>
    <w:p w14:paraId="6F02C3FF" w14:textId="58260BBD" w:rsidR="00E95D5B" w:rsidRDefault="00E95D5B" w:rsidP="006470B9">
      <w:pPr>
        <w:pStyle w:val="About"/>
        <w:spacing w:line="360" w:lineRule="auto"/>
        <w:rPr>
          <w:lang w:val="de-DE"/>
        </w:rPr>
      </w:pPr>
    </w:p>
    <w:p w14:paraId="469D4679" w14:textId="00A291FB" w:rsidR="00E95D5B" w:rsidRDefault="00E95D5B" w:rsidP="006470B9">
      <w:pPr>
        <w:pStyle w:val="About"/>
        <w:spacing w:line="360" w:lineRule="auto"/>
        <w:rPr>
          <w:lang w:val="de-DE"/>
        </w:rPr>
      </w:pPr>
      <w:r>
        <w:rPr>
          <w:lang w:val="de-DE"/>
        </w:rPr>
        <w:t>Im Gegensatz dazu erweist sich die automatische</w:t>
      </w:r>
      <w:r w:rsidR="00031EE3">
        <w:rPr>
          <w:lang w:val="de-DE"/>
        </w:rPr>
        <w:t xml:space="preserve">, </w:t>
      </w:r>
      <w:r>
        <w:rPr>
          <w:lang w:val="de-DE"/>
        </w:rPr>
        <w:t xml:space="preserve">dynamische </w:t>
      </w:r>
      <w:proofErr w:type="spellStart"/>
      <w:r>
        <w:rPr>
          <w:lang w:val="de-DE"/>
        </w:rPr>
        <w:t>Beamforming</w:t>
      </w:r>
      <w:proofErr w:type="spellEnd"/>
      <w:r>
        <w:rPr>
          <w:lang w:val="de-DE"/>
        </w:rPr>
        <w:t xml:space="preserve">-Technologie als entscheidender Faktor, da das flexible Array unmittelbar auf Positionsveränderungen des Sprechers reagieren kann – ohne dass sich das Mikrofon dabei neu konfigurieren muss. </w:t>
      </w:r>
      <w:r w:rsidR="00804BB2">
        <w:rPr>
          <w:lang w:val="de-DE"/>
        </w:rPr>
        <w:t xml:space="preserve">Damit sorgt die Technologie nicht nur für deutlich flexiblere </w:t>
      </w:r>
      <w:r w:rsidR="00890D03">
        <w:rPr>
          <w:lang w:val="de-DE"/>
        </w:rPr>
        <w:t>Meetings,</w:t>
      </w:r>
      <w:r w:rsidR="00804BB2">
        <w:rPr>
          <w:lang w:val="de-DE"/>
        </w:rPr>
        <w:t xml:space="preserve"> sondern reduziert auch den Bedarf an technischem Support: Das Mikrofon stellt sich auf </w:t>
      </w:r>
      <w:r w:rsidR="00534496">
        <w:rPr>
          <w:lang w:val="de-DE"/>
        </w:rPr>
        <w:t>neue</w:t>
      </w:r>
      <w:r w:rsidR="00804BB2">
        <w:rPr>
          <w:lang w:val="de-DE"/>
        </w:rPr>
        <w:t xml:space="preserve"> Raumaufteilung</w:t>
      </w:r>
      <w:r w:rsidR="00534496">
        <w:rPr>
          <w:lang w:val="de-DE"/>
        </w:rPr>
        <w:t>en</w:t>
      </w:r>
      <w:r w:rsidR="00804BB2">
        <w:rPr>
          <w:lang w:val="de-DE"/>
        </w:rPr>
        <w:t xml:space="preserve"> oder größere Teilnehmerzahlen bei Meetings automatisch ein.</w:t>
      </w:r>
    </w:p>
    <w:p w14:paraId="797715F9" w14:textId="6892EB70" w:rsidR="00534496" w:rsidRDefault="00534496" w:rsidP="006470B9">
      <w:pPr>
        <w:pStyle w:val="About"/>
        <w:spacing w:line="360" w:lineRule="auto"/>
        <w:rPr>
          <w:lang w:val="de-DE"/>
        </w:rPr>
      </w:pPr>
    </w:p>
    <w:p w14:paraId="675F1CCC" w14:textId="1D6F08E7" w:rsidR="00534496" w:rsidRDefault="00534496" w:rsidP="006470B9">
      <w:pPr>
        <w:pStyle w:val="About"/>
        <w:spacing w:line="360" w:lineRule="auto"/>
        <w:rPr>
          <w:b/>
          <w:lang w:val="de-DE"/>
        </w:rPr>
      </w:pPr>
      <w:r>
        <w:rPr>
          <w:b/>
          <w:lang w:val="de-DE"/>
        </w:rPr>
        <w:t xml:space="preserve">Was bedeutet „automatisches, dynamisches und flexibles </w:t>
      </w:r>
      <w:proofErr w:type="spellStart"/>
      <w:r>
        <w:rPr>
          <w:b/>
          <w:lang w:val="de-DE"/>
        </w:rPr>
        <w:t>Beamforming</w:t>
      </w:r>
      <w:proofErr w:type="spellEnd"/>
      <w:r>
        <w:rPr>
          <w:b/>
          <w:lang w:val="de-DE"/>
        </w:rPr>
        <w:t>“?</w:t>
      </w:r>
    </w:p>
    <w:p w14:paraId="47B5489B" w14:textId="64AE9434" w:rsidR="00031EE3" w:rsidRPr="00031EE3" w:rsidRDefault="00031EE3" w:rsidP="006470B9">
      <w:pPr>
        <w:pStyle w:val="About"/>
        <w:spacing w:line="360" w:lineRule="auto"/>
        <w:rPr>
          <w:lang w:val="de-DE"/>
        </w:rPr>
      </w:pPr>
      <w:proofErr w:type="spellStart"/>
      <w:r w:rsidRPr="00031EE3">
        <w:rPr>
          <w:lang w:val="de-DE"/>
        </w:rPr>
        <w:t>Sennheisers</w:t>
      </w:r>
      <w:proofErr w:type="spellEnd"/>
      <w:r w:rsidRPr="00031EE3">
        <w:rPr>
          <w:lang w:val="de-DE"/>
        </w:rPr>
        <w:t xml:space="preserve"> </w:t>
      </w:r>
      <w:proofErr w:type="spellStart"/>
      <w:r w:rsidRPr="00031EE3">
        <w:rPr>
          <w:lang w:val="de-DE"/>
        </w:rPr>
        <w:t>TeamConnect</w:t>
      </w:r>
      <w:proofErr w:type="spellEnd"/>
      <w:r w:rsidRPr="00031EE3">
        <w:rPr>
          <w:lang w:val="de-DE"/>
        </w:rPr>
        <w:t xml:space="preserve"> </w:t>
      </w:r>
      <w:proofErr w:type="spellStart"/>
      <w:r w:rsidRPr="00031EE3">
        <w:rPr>
          <w:lang w:val="de-DE"/>
        </w:rPr>
        <w:t>Ceiling</w:t>
      </w:r>
      <w:proofErr w:type="spellEnd"/>
      <w:r w:rsidRPr="00031EE3">
        <w:rPr>
          <w:lang w:val="de-DE"/>
        </w:rPr>
        <w:t xml:space="preserve"> 2 ist das einzige Deckenmikrofon</w:t>
      </w:r>
      <w:r>
        <w:rPr>
          <w:lang w:val="de-DE"/>
        </w:rPr>
        <w:t>-A</w:t>
      </w:r>
      <w:r w:rsidRPr="00031EE3">
        <w:rPr>
          <w:lang w:val="de-DE"/>
        </w:rPr>
        <w:t>rray mit patentierte</w:t>
      </w:r>
      <w:r>
        <w:rPr>
          <w:lang w:val="de-DE"/>
        </w:rPr>
        <w:t>r</w:t>
      </w:r>
      <w:r w:rsidRPr="00031EE3">
        <w:rPr>
          <w:lang w:val="de-DE"/>
        </w:rPr>
        <w:t xml:space="preserve"> Kombination aus Echtzeit</w:t>
      </w:r>
      <w:r>
        <w:rPr>
          <w:lang w:val="de-DE"/>
        </w:rPr>
        <w:t>e</w:t>
      </w:r>
      <w:r w:rsidRPr="00031EE3">
        <w:rPr>
          <w:lang w:val="de-DE"/>
        </w:rPr>
        <w:t>r</w:t>
      </w:r>
      <w:r>
        <w:rPr>
          <w:lang w:val="de-DE"/>
        </w:rPr>
        <w:t>fassung</w:t>
      </w:r>
      <w:r w:rsidRPr="00031EE3">
        <w:rPr>
          <w:lang w:val="de-DE"/>
        </w:rPr>
        <w:t xml:space="preserve"> des Sprechers und automatischer, dynamischer </w:t>
      </w:r>
      <w:proofErr w:type="spellStart"/>
      <w:r w:rsidRPr="00031EE3">
        <w:rPr>
          <w:lang w:val="de-DE"/>
        </w:rPr>
        <w:t>Beamforming</w:t>
      </w:r>
      <w:proofErr w:type="spellEnd"/>
      <w:r w:rsidRPr="00031EE3">
        <w:rPr>
          <w:lang w:val="de-DE"/>
        </w:rPr>
        <w:t>-Technologie.</w:t>
      </w:r>
      <w:r w:rsidR="001D737F">
        <w:rPr>
          <w:lang w:val="de-DE"/>
        </w:rPr>
        <w:t xml:space="preserve"> In der Praxis bedeutet das, dass zuerst die Position der sprechenden Person im Raum erfasst und dann in Echtzeit das Mikrofon auf diese Person ausgerichtet wird. </w:t>
      </w:r>
      <w:r w:rsidR="001D737F" w:rsidRPr="001D737F">
        <w:rPr>
          <w:lang w:val="de-DE"/>
        </w:rPr>
        <w:t xml:space="preserve">Die 28 </w:t>
      </w:r>
      <w:proofErr w:type="spellStart"/>
      <w:r w:rsidR="001D737F" w:rsidRPr="001D737F">
        <w:rPr>
          <w:lang w:val="de-DE"/>
        </w:rPr>
        <w:t>omnidirektionalen</w:t>
      </w:r>
      <w:proofErr w:type="spellEnd"/>
      <w:r w:rsidR="001D737F" w:rsidRPr="001D737F">
        <w:rPr>
          <w:lang w:val="de-DE"/>
        </w:rPr>
        <w:t xml:space="preserve"> Mikrofonkapseln des </w:t>
      </w:r>
      <w:proofErr w:type="spellStart"/>
      <w:r w:rsidR="001D737F" w:rsidRPr="001D737F">
        <w:rPr>
          <w:lang w:val="de-DE"/>
        </w:rPr>
        <w:t>TeamConnect</w:t>
      </w:r>
      <w:proofErr w:type="spellEnd"/>
      <w:r w:rsidR="001D737F" w:rsidRPr="001D737F">
        <w:rPr>
          <w:lang w:val="de-DE"/>
        </w:rPr>
        <w:t xml:space="preserve"> </w:t>
      </w:r>
      <w:proofErr w:type="spellStart"/>
      <w:r w:rsidR="001D737F" w:rsidRPr="001D737F">
        <w:rPr>
          <w:lang w:val="de-DE"/>
        </w:rPr>
        <w:t>Ceiling</w:t>
      </w:r>
      <w:proofErr w:type="spellEnd"/>
      <w:r w:rsidR="001D737F" w:rsidRPr="001D737F">
        <w:rPr>
          <w:lang w:val="de-DE"/>
        </w:rPr>
        <w:t xml:space="preserve"> 2 Mikrofon</w:t>
      </w:r>
      <w:r w:rsidR="001D737F">
        <w:rPr>
          <w:lang w:val="de-DE"/>
        </w:rPr>
        <w:t>-A</w:t>
      </w:r>
      <w:r w:rsidR="001D737F" w:rsidRPr="001D737F">
        <w:rPr>
          <w:lang w:val="de-DE"/>
        </w:rPr>
        <w:t>rrays zeichnen alle Audiosignale im Besprechungsraum auf und wählen</w:t>
      </w:r>
      <w:r w:rsidR="001D737F">
        <w:rPr>
          <w:lang w:val="de-DE"/>
        </w:rPr>
        <w:t xml:space="preserve"> daraus</w:t>
      </w:r>
      <w:r w:rsidR="001D737F" w:rsidRPr="001D737F">
        <w:rPr>
          <w:lang w:val="de-DE"/>
        </w:rPr>
        <w:t xml:space="preserve"> mittels digitaler Signalverarbeitung den jeweiligen Sprecher aus.</w:t>
      </w:r>
      <w:r w:rsidR="001D737F">
        <w:rPr>
          <w:lang w:val="de-DE"/>
        </w:rPr>
        <w:t xml:space="preserve"> </w:t>
      </w:r>
      <w:r w:rsidR="001D737F" w:rsidRPr="001D737F">
        <w:rPr>
          <w:lang w:val="de-DE"/>
        </w:rPr>
        <w:t xml:space="preserve">Das bedeutet, dass das System die Position der </w:t>
      </w:r>
      <w:r w:rsidR="001D737F" w:rsidRPr="001D737F">
        <w:rPr>
          <w:lang w:val="de-DE"/>
        </w:rPr>
        <w:lastRenderedPageBreak/>
        <w:t xml:space="preserve">sprechenden Person jederzeit bestimmen kann, unabhängig davon, ob sie sitzt, steht oder sich </w:t>
      </w:r>
      <w:r w:rsidR="001D737F">
        <w:rPr>
          <w:lang w:val="de-DE"/>
        </w:rPr>
        <w:t xml:space="preserve">frei im Raum </w:t>
      </w:r>
      <w:r w:rsidR="001D737F" w:rsidRPr="001D737F">
        <w:rPr>
          <w:lang w:val="de-DE"/>
        </w:rPr>
        <w:t>bewegt.</w:t>
      </w:r>
      <w:r w:rsidR="007335DF">
        <w:rPr>
          <w:lang w:val="de-DE"/>
        </w:rPr>
        <w:t xml:space="preserve"> </w:t>
      </w:r>
      <w:r w:rsidR="007335DF" w:rsidRPr="007335DF">
        <w:rPr>
          <w:lang w:val="de-DE"/>
        </w:rPr>
        <w:t xml:space="preserve">Da die Neuausrichtung der Richtwirkung des </w:t>
      </w:r>
      <w:r w:rsidR="007335DF">
        <w:rPr>
          <w:lang w:val="de-DE"/>
        </w:rPr>
        <w:t>Mikrofons</w:t>
      </w:r>
      <w:r w:rsidR="007335DF" w:rsidRPr="007335DF">
        <w:rPr>
          <w:lang w:val="de-DE"/>
        </w:rPr>
        <w:t xml:space="preserve">trahls nur Millisekunden dauert, gibt es auch bei lebhaften </w:t>
      </w:r>
      <w:r w:rsidR="007335DF">
        <w:rPr>
          <w:lang w:val="de-DE"/>
        </w:rPr>
        <w:t>Diskussionen mehrerer Teilnehmer</w:t>
      </w:r>
      <w:r w:rsidR="007335DF" w:rsidRPr="007335DF">
        <w:rPr>
          <w:lang w:val="de-DE"/>
        </w:rPr>
        <w:t xml:space="preserve"> keine</w:t>
      </w:r>
      <w:r w:rsidR="007335DF">
        <w:rPr>
          <w:lang w:val="de-DE"/>
        </w:rPr>
        <w:t xml:space="preserve"> Abstriche bei der Verständlichkeit</w:t>
      </w:r>
      <w:r w:rsidR="007335DF" w:rsidRPr="007335DF">
        <w:rPr>
          <w:lang w:val="de-DE"/>
        </w:rPr>
        <w:t>.</w:t>
      </w:r>
    </w:p>
    <w:p w14:paraId="28F6AF67" w14:textId="77777777" w:rsidR="006470B9" w:rsidRPr="00FC09F8" w:rsidRDefault="006470B9" w:rsidP="006470B9">
      <w:pPr>
        <w:pStyle w:val="About"/>
        <w:spacing w:line="360" w:lineRule="auto"/>
        <w:rPr>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781"/>
        <w:gridCol w:w="2207"/>
      </w:tblGrid>
      <w:tr w:rsidR="00FA77DA" w:rsidRPr="00074B03" w14:paraId="580F1062" w14:textId="77777777" w:rsidTr="00FA77DA">
        <w:tc>
          <w:tcPr>
            <w:tcW w:w="4010" w:type="dxa"/>
          </w:tcPr>
          <w:p w14:paraId="1AB3C110" w14:textId="77777777" w:rsidR="00FA77DA" w:rsidRDefault="00FA77DA" w:rsidP="006470B9">
            <w:pPr>
              <w:pStyle w:val="About"/>
              <w:spacing w:line="360" w:lineRule="auto"/>
            </w:pPr>
            <w:r>
              <w:rPr>
                <w:noProof/>
              </w:rPr>
              <w:drawing>
                <wp:inline distT="0" distB="0" distL="0" distR="0" wp14:anchorId="6D0FD596" wp14:editId="1381DC86">
                  <wp:extent cx="3602736" cy="2023872"/>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lein_TCC2_Video_Screen_4k.jpg"/>
                          <pic:cNvPicPr/>
                        </pic:nvPicPr>
                        <pic:blipFill>
                          <a:blip r:embed="rId8">
                            <a:extLst>
                              <a:ext uri="{28A0092B-C50C-407E-A947-70E740481C1C}">
                                <a14:useLocalDpi xmlns:a14="http://schemas.microsoft.com/office/drawing/2010/main" val="0"/>
                              </a:ext>
                            </a:extLst>
                          </a:blip>
                          <a:stretch>
                            <a:fillRect/>
                          </a:stretch>
                        </pic:blipFill>
                        <pic:spPr>
                          <a:xfrm>
                            <a:off x="0" y="0"/>
                            <a:ext cx="3602736" cy="2023872"/>
                          </a:xfrm>
                          <a:prstGeom prst="rect">
                            <a:avLst/>
                          </a:prstGeom>
                        </pic:spPr>
                      </pic:pic>
                    </a:graphicData>
                  </a:graphic>
                </wp:inline>
              </w:drawing>
            </w:r>
          </w:p>
        </w:tc>
        <w:tc>
          <w:tcPr>
            <w:tcW w:w="4010" w:type="dxa"/>
          </w:tcPr>
          <w:p w14:paraId="7D023097" w14:textId="1C6A6531" w:rsidR="00FA77DA" w:rsidRPr="007335DF" w:rsidRDefault="007335DF" w:rsidP="00A935E2">
            <w:pPr>
              <w:pStyle w:val="Beschriftung"/>
              <w:rPr>
                <w:lang w:val="de-DE"/>
              </w:rPr>
            </w:pPr>
            <w:r w:rsidRPr="007335DF">
              <w:rPr>
                <w:lang w:val="de-DE"/>
              </w:rPr>
              <w:t>D</w:t>
            </w:r>
            <w:r>
              <w:rPr>
                <w:lang w:val="de-DE"/>
              </w:rPr>
              <w:t>as</w:t>
            </w:r>
            <w:r w:rsidRPr="007335DF">
              <w:rPr>
                <w:lang w:val="de-DE"/>
              </w:rPr>
              <w:t xml:space="preserve"> dynamische Array des </w:t>
            </w:r>
            <w:proofErr w:type="spellStart"/>
            <w:r w:rsidRPr="007335DF">
              <w:rPr>
                <w:lang w:val="de-DE"/>
              </w:rPr>
              <w:t>TeamConnect</w:t>
            </w:r>
            <w:proofErr w:type="spellEnd"/>
            <w:r w:rsidRPr="007335DF">
              <w:rPr>
                <w:lang w:val="de-DE"/>
              </w:rPr>
              <w:t xml:space="preserve"> </w:t>
            </w:r>
            <w:proofErr w:type="spellStart"/>
            <w:r w:rsidRPr="007335DF">
              <w:rPr>
                <w:lang w:val="de-DE"/>
              </w:rPr>
              <w:t>Ceiling</w:t>
            </w:r>
            <w:proofErr w:type="spellEnd"/>
            <w:r w:rsidRPr="007335DF">
              <w:rPr>
                <w:lang w:val="de-DE"/>
              </w:rPr>
              <w:t xml:space="preserve"> 2 ermöglicht </w:t>
            </w:r>
            <w:r>
              <w:rPr>
                <w:lang w:val="de-DE"/>
              </w:rPr>
              <w:t>maximale Bewegungsfreiheit bei perfekter Audioqualität</w:t>
            </w:r>
          </w:p>
        </w:tc>
      </w:tr>
    </w:tbl>
    <w:p w14:paraId="54F45F6F" w14:textId="77777777" w:rsidR="00FA77DA" w:rsidRPr="007335DF" w:rsidRDefault="00FA77DA" w:rsidP="006470B9">
      <w:pPr>
        <w:pStyle w:val="About"/>
        <w:spacing w:line="360" w:lineRule="auto"/>
        <w:rPr>
          <w:lang w:val="de-DE"/>
        </w:rPr>
      </w:pPr>
    </w:p>
    <w:p w14:paraId="7811BA12" w14:textId="77C707FF" w:rsidR="005D0F3C" w:rsidRPr="005D0F3C" w:rsidRDefault="005D0F3C" w:rsidP="006470B9">
      <w:pPr>
        <w:pStyle w:val="About"/>
        <w:spacing w:line="360" w:lineRule="auto"/>
        <w:rPr>
          <w:lang w:val="de-DE"/>
        </w:rPr>
      </w:pPr>
      <w:r>
        <w:rPr>
          <w:lang w:val="de-DE"/>
        </w:rPr>
        <w:t xml:space="preserve">„Den Unterschied zwischen den verschiedenen </w:t>
      </w:r>
      <w:proofErr w:type="spellStart"/>
      <w:r>
        <w:rPr>
          <w:lang w:val="de-DE"/>
        </w:rPr>
        <w:t>Beamforming</w:t>
      </w:r>
      <w:proofErr w:type="spellEnd"/>
      <w:r>
        <w:rPr>
          <w:lang w:val="de-DE"/>
        </w:rPr>
        <w:t xml:space="preserve">-Ansätzen zu verstehen ist der Schlüssel für die Entwicklung einer Lösung, die den Unternehmen die Flexibilität bietet, die sie in Meetings benötigen“, sagt Jens Werner, Portfolio Manager Business Communication bei Sennheiser. „Mit dem Vergleich der beiden </w:t>
      </w:r>
      <w:proofErr w:type="spellStart"/>
      <w:r>
        <w:rPr>
          <w:lang w:val="de-DE"/>
        </w:rPr>
        <w:t>Beamforming</w:t>
      </w:r>
      <w:proofErr w:type="spellEnd"/>
      <w:r>
        <w:rPr>
          <w:lang w:val="de-DE"/>
        </w:rPr>
        <w:t>-Technologien hilf</w:t>
      </w:r>
      <w:r w:rsidR="00890D03">
        <w:rPr>
          <w:lang w:val="de-DE"/>
        </w:rPr>
        <w:t>t</w:t>
      </w:r>
      <w:r>
        <w:rPr>
          <w:lang w:val="de-DE"/>
        </w:rPr>
        <w:t xml:space="preserve"> unser Whitepaper beim Verständnis der Vorteile, die automatisches, dynamisches </w:t>
      </w:r>
      <w:proofErr w:type="spellStart"/>
      <w:r>
        <w:rPr>
          <w:lang w:val="de-DE"/>
        </w:rPr>
        <w:t>Beamforming</w:t>
      </w:r>
      <w:proofErr w:type="spellEnd"/>
      <w:r>
        <w:rPr>
          <w:lang w:val="de-DE"/>
        </w:rPr>
        <w:t xml:space="preserve"> gegenüber dem statischen Ansatz bietet. Im Falle von Arrays heißt mehr nicht automatisch besser, aber </w:t>
      </w:r>
      <w:r w:rsidR="0042097E">
        <w:rPr>
          <w:lang w:val="de-DE"/>
        </w:rPr>
        <w:t>größere</w:t>
      </w:r>
      <w:r>
        <w:rPr>
          <w:lang w:val="de-DE"/>
        </w:rPr>
        <w:t xml:space="preserve"> Flexibilität in Meetings bietet allen Unternehmen einen </w:t>
      </w:r>
      <w:r w:rsidR="0042097E">
        <w:rPr>
          <w:lang w:val="de-DE"/>
        </w:rPr>
        <w:t>absoluten</w:t>
      </w:r>
      <w:r>
        <w:rPr>
          <w:lang w:val="de-DE"/>
        </w:rPr>
        <w:t xml:space="preserve"> Mehrwert!“</w:t>
      </w:r>
    </w:p>
    <w:p w14:paraId="56074AD9" w14:textId="77777777" w:rsidR="006470B9" w:rsidRPr="00FC09F8" w:rsidRDefault="006470B9" w:rsidP="006470B9">
      <w:pPr>
        <w:pStyle w:val="About"/>
        <w:spacing w:line="360" w:lineRule="auto"/>
        <w:rPr>
          <w:lang w:val="de-DE"/>
        </w:rPr>
      </w:pPr>
    </w:p>
    <w:p w14:paraId="5CB11878" w14:textId="40B45B2E" w:rsidR="006470B9" w:rsidRPr="00F70B5B" w:rsidRDefault="00257891" w:rsidP="00832DEE">
      <w:pPr>
        <w:pStyle w:val="About"/>
        <w:spacing w:line="360" w:lineRule="auto"/>
        <w:rPr>
          <w:lang w:val="de-DE"/>
        </w:rPr>
      </w:pPr>
      <w:r w:rsidRPr="00257891">
        <w:rPr>
          <w:lang w:val="de-DE"/>
        </w:rPr>
        <w:t>Weit</w:t>
      </w:r>
      <w:r>
        <w:rPr>
          <w:lang w:val="de-DE"/>
        </w:rPr>
        <w:t>ere Informationen finden Sie im Whitepaper unter</w:t>
      </w:r>
      <w:r w:rsidR="006470B9" w:rsidRPr="00257891">
        <w:rPr>
          <w:lang w:val="de-DE"/>
        </w:rPr>
        <w:t xml:space="preserve">: </w:t>
      </w:r>
      <w:hyperlink r:id="rId9" w:history="1">
        <w:r w:rsidR="00832DEE" w:rsidRPr="00832DEE">
          <w:rPr>
            <w:rStyle w:val="Hyperlink"/>
            <w:lang w:val="de-DE"/>
          </w:rPr>
          <w:t>https://assets.sennheiser.com/global-downloads/file/12316/TI_1247_v1.0_TCC2_White_Paper_DE.pdf</w:t>
        </w:r>
      </w:hyperlink>
    </w:p>
    <w:p w14:paraId="621AD39E" w14:textId="77777777" w:rsidR="00832DEE" w:rsidRPr="00257891" w:rsidRDefault="00832DEE" w:rsidP="00832DEE">
      <w:pPr>
        <w:pStyle w:val="About"/>
        <w:spacing w:line="360" w:lineRule="auto"/>
        <w:rPr>
          <w:lang w:val="de-DE"/>
        </w:rPr>
      </w:pPr>
    </w:p>
    <w:p w14:paraId="1104A736" w14:textId="66A6AEDC" w:rsidR="00F2525D" w:rsidRPr="00C76BB7" w:rsidRDefault="00C76BB7" w:rsidP="006470B9">
      <w:pPr>
        <w:rPr>
          <w:lang w:val="de-DE"/>
        </w:rPr>
      </w:pPr>
      <w:r w:rsidRPr="00C76BB7">
        <w:rPr>
          <w:lang w:val="de-DE"/>
        </w:rPr>
        <w:t>Mehr Informationen zu</w:t>
      </w:r>
      <w:r w:rsidR="00F2525D" w:rsidRPr="00C76BB7">
        <w:rPr>
          <w:lang w:val="de-DE"/>
        </w:rPr>
        <w:t xml:space="preserve"> </w:t>
      </w:r>
      <w:proofErr w:type="spellStart"/>
      <w:r w:rsidR="00F2525D" w:rsidRPr="00C76BB7">
        <w:rPr>
          <w:lang w:val="de-DE"/>
        </w:rPr>
        <w:t>TeamConnect</w:t>
      </w:r>
      <w:proofErr w:type="spellEnd"/>
      <w:r w:rsidR="00F2525D" w:rsidRPr="00C76BB7">
        <w:rPr>
          <w:lang w:val="de-DE"/>
        </w:rPr>
        <w:t xml:space="preserve"> </w:t>
      </w:r>
      <w:proofErr w:type="spellStart"/>
      <w:r w:rsidR="00F2525D" w:rsidRPr="00C76BB7">
        <w:rPr>
          <w:lang w:val="de-DE"/>
        </w:rPr>
        <w:t>Ceiling</w:t>
      </w:r>
      <w:proofErr w:type="spellEnd"/>
      <w:r w:rsidR="00F2525D" w:rsidRPr="00C76BB7">
        <w:rPr>
          <w:lang w:val="de-DE"/>
        </w:rPr>
        <w:t xml:space="preserve"> 2 </w:t>
      </w:r>
      <w:r w:rsidRPr="00C76BB7">
        <w:rPr>
          <w:lang w:val="de-DE"/>
        </w:rPr>
        <w:t>finden sie außerdem</w:t>
      </w:r>
      <w:r>
        <w:rPr>
          <w:lang w:val="de-DE"/>
        </w:rPr>
        <w:t xml:space="preserve"> in diesem Video</w:t>
      </w:r>
      <w:r w:rsidR="00F2525D" w:rsidRPr="00C76BB7">
        <w:rPr>
          <w:lang w:val="de-DE"/>
        </w:rPr>
        <w:t xml:space="preserve">: </w:t>
      </w:r>
    </w:p>
    <w:p w14:paraId="7A8F8081" w14:textId="77777777" w:rsidR="00F2525D" w:rsidRPr="00FC09F8" w:rsidRDefault="00473424" w:rsidP="006470B9">
      <w:pPr>
        <w:rPr>
          <w:lang w:val="de-DE"/>
        </w:rPr>
      </w:pPr>
      <w:hyperlink r:id="rId10" w:history="1">
        <w:r w:rsidR="00F2525D" w:rsidRPr="00FC09F8">
          <w:rPr>
            <w:rStyle w:val="Hyperlink"/>
            <w:lang w:val="de-DE"/>
          </w:rPr>
          <w:t>https://www.youtube.com/watch?time_continue=83&amp;v=iaRDPu6dfmg</w:t>
        </w:r>
      </w:hyperlink>
    </w:p>
    <w:p w14:paraId="6E41D669" w14:textId="77777777" w:rsidR="00F2525D" w:rsidRPr="00FC09F8" w:rsidRDefault="00F2525D" w:rsidP="00F2525D">
      <w:pPr>
        <w:rPr>
          <w:lang w:val="de-DE"/>
        </w:rPr>
      </w:pPr>
    </w:p>
    <w:p w14:paraId="6ECB7C98" w14:textId="164E3323" w:rsidR="00F2525D" w:rsidRPr="00C76BB7" w:rsidRDefault="00C76BB7" w:rsidP="00F2525D">
      <w:pPr>
        <w:rPr>
          <w:lang w:val="de-DE"/>
        </w:rPr>
      </w:pPr>
      <w:r w:rsidRPr="00C76BB7">
        <w:rPr>
          <w:lang w:val="de-DE"/>
        </w:rPr>
        <w:t>Die Bilder zu dieser Pressemitteilung finden Sie hier</w:t>
      </w:r>
      <w:r w:rsidR="00F2525D" w:rsidRPr="00C76BB7">
        <w:rPr>
          <w:lang w:val="de-DE"/>
        </w:rPr>
        <w:t>:</w:t>
      </w:r>
    </w:p>
    <w:p w14:paraId="7E959A6A" w14:textId="213AB10A" w:rsidR="00F2525D" w:rsidRPr="00832DEE" w:rsidRDefault="00473424" w:rsidP="00F2525D">
      <w:pPr>
        <w:rPr>
          <w:lang w:val="de-DE"/>
        </w:rPr>
      </w:pPr>
      <w:hyperlink r:id="rId11" w:anchor="1571046846679_0" w:history="1">
        <w:r w:rsidR="00832DEE" w:rsidRPr="000F1D37">
          <w:rPr>
            <w:rStyle w:val="Hyperlink"/>
            <w:lang w:val="de-DE"/>
          </w:rPr>
          <w:t>http://213.238.57.58/pincollection.jspx?collectionName=%7B7ba7d522-f1ef-40d6-9fe8-61a225db394e%7D#1571046846679_0</w:t>
        </w:r>
      </w:hyperlink>
    </w:p>
    <w:p w14:paraId="4C51D72F" w14:textId="77777777" w:rsidR="00F2525D" w:rsidRPr="00FC09F8" w:rsidRDefault="00F2525D" w:rsidP="006470B9">
      <w:pPr>
        <w:rPr>
          <w:lang w:val="de-DE"/>
        </w:rPr>
      </w:pPr>
    </w:p>
    <w:p w14:paraId="278F9776" w14:textId="77777777" w:rsidR="00EF5F3B" w:rsidRDefault="00EF5F3B" w:rsidP="00F136B0">
      <w:pPr>
        <w:pStyle w:val="About"/>
        <w:rPr>
          <w:b/>
          <w:noProof/>
          <w:lang w:val="de-DE"/>
        </w:rPr>
      </w:pPr>
    </w:p>
    <w:p w14:paraId="3474D8CB" w14:textId="77777777" w:rsidR="00EF5F3B" w:rsidRDefault="00EF5F3B" w:rsidP="00F136B0">
      <w:pPr>
        <w:pStyle w:val="About"/>
        <w:rPr>
          <w:b/>
          <w:noProof/>
          <w:lang w:val="de-DE"/>
        </w:rPr>
      </w:pPr>
    </w:p>
    <w:p w14:paraId="02406A4E" w14:textId="77777777" w:rsidR="00EF5F3B" w:rsidRDefault="00EF5F3B" w:rsidP="00F136B0">
      <w:pPr>
        <w:pStyle w:val="About"/>
        <w:rPr>
          <w:b/>
          <w:noProof/>
          <w:lang w:val="de-DE"/>
        </w:rPr>
      </w:pPr>
    </w:p>
    <w:p w14:paraId="7A5B878F" w14:textId="77777777" w:rsidR="00EF5F3B" w:rsidRDefault="00EF5F3B" w:rsidP="00F136B0">
      <w:pPr>
        <w:pStyle w:val="About"/>
        <w:rPr>
          <w:b/>
          <w:noProof/>
          <w:lang w:val="de-DE"/>
        </w:rPr>
      </w:pPr>
    </w:p>
    <w:p w14:paraId="6D7F80CC" w14:textId="77777777" w:rsidR="00EF5F3B" w:rsidRDefault="00EF5F3B" w:rsidP="00F136B0">
      <w:pPr>
        <w:pStyle w:val="About"/>
        <w:rPr>
          <w:b/>
          <w:noProof/>
          <w:lang w:val="de-DE"/>
        </w:rPr>
      </w:pPr>
    </w:p>
    <w:p w14:paraId="08436622" w14:textId="77777777" w:rsidR="00EF5F3B" w:rsidRDefault="00EF5F3B" w:rsidP="00F136B0">
      <w:pPr>
        <w:pStyle w:val="About"/>
        <w:rPr>
          <w:b/>
          <w:noProof/>
          <w:lang w:val="de-DE"/>
        </w:rPr>
      </w:pPr>
    </w:p>
    <w:p w14:paraId="6C3B1FFD" w14:textId="77777777" w:rsidR="00EF5F3B" w:rsidRDefault="00EF5F3B" w:rsidP="00F136B0">
      <w:pPr>
        <w:pStyle w:val="About"/>
        <w:rPr>
          <w:b/>
          <w:noProof/>
          <w:lang w:val="de-DE"/>
        </w:rPr>
      </w:pPr>
    </w:p>
    <w:p w14:paraId="4BC2ECE8" w14:textId="77777777" w:rsidR="00EF5F3B" w:rsidRDefault="00EF5F3B" w:rsidP="00F136B0">
      <w:pPr>
        <w:pStyle w:val="About"/>
        <w:rPr>
          <w:b/>
          <w:noProof/>
          <w:lang w:val="de-DE"/>
        </w:rPr>
      </w:pPr>
    </w:p>
    <w:p w14:paraId="46BEA709" w14:textId="3347277E" w:rsidR="00F136B0" w:rsidRDefault="00F136B0" w:rsidP="00F136B0">
      <w:pPr>
        <w:pStyle w:val="About"/>
        <w:rPr>
          <w:b/>
          <w:noProof/>
          <w:lang w:val="de-DE"/>
        </w:rPr>
      </w:pPr>
      <w:r>
        <w:rPr>
          <w:b/>
          <w:noProof/>
          <w:lang w:val="de-DE"/>
        </w:rPr>
        <w:lastRenderedPageBreak/>
        <w:t>Über Sennheiser</w:t>
      </w:r>
    </w:p>
    <w:p w14:paraId="1B1AEAD9" w14:textId="77777777" w:rsidR="00F136B0" w:rsidRDefault="00F136B0" w:rsidP="00F136B0">
      <w:pPr>
        <w:spacing w:line="240" w:lineRule="auto"/>
        <w:rPr>
          <w:color w:val="4F81BD" w:themeColor="accent1"/>
          <w:szCs w:val="18"/>
          <w:lang w:val="de-DE"/>
        </w:rPr>
      </w:pPr>
      <w:r>
        <w:rPr>
          <w:noProof/>
          <w:lang w:val="de-DE"/>
        </w:rPr>
        <w:t>Die Zukunft der Audio-Welt zu gestalten und für Kunden einzigartige Sound-Erlebnisse zu schaffen – dieser Anspruch eint Sennheiser-Mitarbeiter und -Partner weltweit.</w:t>
      </w:r>
      <w:r>
        <w:rPr>
          <w:lang w:val="de-DE"/>
        </w:rPr>
        <w:t xml:space="preserve"> Das 1945 gegründete Familienunternehmen ist einer der führenden Hersteller von Kopfhörern, Lautsprechern, Mikrofonen und drahtloser Übertragungstechnik. Seit 2013 leiten Daniel Sennheiser und Dr. Andreas Sennheiser das Unternehmen in der dritten Generation. Der Umsatz der Sennheiser-Gruppe lag 2018 bei 710,7 Millionen Euro. </w:t>
      </w:r>
      <w:r>
        <w:rPr>
          <w:color w:val="0096D6"/>
          <w:szCs w:val="18"/>
          <w:lang w:val="de-DE"/>
        </w:rPr>
        <w:t>www.sennheiser.com</w:t>
      </w:r>
    </w:p>
    <w:p w14:paraId="72B053DB" w14:textId="77777777" w:rsidR="00F136B0" w:rsidRDefault="00F136B0" w:rsidP="00F136B0">
      <w:pPr>
        <w:pStyle w:val="About"/>
        <w:rPr>
          <w:noProof/>
          <w:lang w:val="de-DE" w:eastAsia="de-DE"/>
        </w:rPr>
      </w:pPr>
    </w:p>
    <w:p w14:paraId="718DEE45" w14:textId="77777777" w:rsidR="00F136B0" w:rsidRDefault="00F136B0" w:rsidP="00F136B0">
      <w:pPr>
        <w:pStyle w:val="Contact"/>
        <w:rPr>
          <w:b/>
          <w:lang w:val="de-DE"/>
        </w:rPr>
      </w:pPr>
    </w:p>
    <w:p w14:paraId="6CFAB4B1" w14:textId="77777777" w:rsidR="00F136B0" w:rsidRDefault="00F136B0" w:rsidP="00F136B0">
      <w:pPr>
        <w:pStyle w:val="Contact"/>
        <w:rPr>
          <w:b/>
          <w:lang w:val="de-DE"/>
        </w:rPr>
      </w:pPr>
      <w:r>
        <w:rPr>
          <w:b/>
          <w:lang w:val="de-DE"/>
        </w:rPr>
        <w:t>Sennheiser Pressekontakt</w:t>
      </w:r>
    </w:p>
    <w:p w14:paraId="68F2CC3B" w14:textId="77777777" w:rsidR="00F136B0" w:rsidRDefault="00F136B0" w:rsidP="00F136B0">
      <w:pPr>
        <w:pStyle w:val="Contact"/>
        <w:rPr>
          <w:lang w:val="de-DE"/>
        </w:rPr>
      </w:pPr>
    </w:p>
    <w:p w14:paraId="4591DCDC" w14:textId="77777777" w:rsidR="00F136B0" w:rsidRDefault="00F136B0" w:rsidP="00F136B0">
      <w:pPr>
        <w:pStyle w:val="Contact"/>
        <w:rPr>
          <w:color w:val="0095D5"/>
          <w:lang w:val="de-DE"/>
        </w:rPr>
      </w:pPr>
      <w:r>
        <w:rPr>
          <w:color w:val="0095D5"/>
          <w:lang w:val="de-DE"/>
        </w:rPr>
        <w:t>Stefan Peters</w:t>
      </w:r>
    </w:p>
    <w:p w14:paraId="07D2AD35" w14:textId="77777777" w:rsidR="00F136B0" w:rsidRDefault="00F136B0" w:rsidP="00F136B0">
      <w:pPr>
        <w:pStyle w:val="Contact"/>
        <w:rPr>
          <w:lang w:val="de-DE"/>
        </w:rPr>
      </w:pPr>
      <w:r>
        <w:rPr>
          <w:lang w:val="de-DE"/>
        </w:rPr>
        <w:t>stefan.peters@sennheiser.com</w:t>
      </w:r>
    </w:p>
    <w:p w14:paraId="60EA1E88" w14:textId="76C0C359" w:rsidR="006470B9" w:rsidRPr="00F136B0" w:rsidRDefault="00F136B0" w:rsidP="00F136B0">
      <w:pPr>
        <w:pStyle w:val="Contact"/>
        <w:rPr>
          <w:lang w:val="de-DE"/>
        </w:rPr>
      </w:pPr>
      <w:r>
        <w:rPr>
          <w:lang w:val="de-DE"/>
        </w:rPr>
        <w:t>+49 (5130) 600 – 1026</w:t>
      </w:r>
    </w:p>
    <w:sectPr w:rsidR="006470B9" w:rsidRPr="00F136B0" w:rsidSect="001E4BE7">
      <w:headerReference w:type="default" r:id="rId12"/>
      <w:headerReference w:type="first" r:id="rId13"/>
      <w:footerReference w:type="first" r:id="rId14"/>
      <w:pgSz w:w="11906" w:h="16838" w:code="9"/>
      <w:pgMar w:top="2754" w:right="2608"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9FDF9" w14:textId="77777777" w:rsidR="007A1182" w:rsidRDefault="006068CA">
      <w:pPr>
        <w:spacing w:line="240" w:lineRule="auto"/>
      </w:pPr>
      <w:r>
        <w:separator/>
      </w:r>
    </w:p>
  </w:endnote>
  <w:endnote w:type="continuationSeparator" w:id="0">
    <w:p w14:paraId="31A66B07" w14:textId="77777777" w:rsidR="007A1182" w:rsidRDefault="00606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nnheiser Office">
    <w:altName w:val="Calibri"/>
    <w:charset w:val="00"/>
    <w:family w:val="swiss"/>
    <w:pitch w:val="variable"/>
    <w:sig w:usb0="A00000AF" w:usb1="500020D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CD297" w14:textId="77777777" w:rsidR="009B00DC" w:rsidRDefault="006470B9" w:rsidP="001E4BE7">
    <w:pPr>
      <w:pStyle w:val="Fuzeile"/>
    </w:pPr>
    <w:r>
      <w:rPr>
        <w:noProof/>
        <w:lang w:val="en-US" w:eastAsia="en-US"/>
      </w:rPr>
      <w:drawing>
        <wp:anchor distT="0" distB="0" distL="114300" distR="114300" simplePos="0" relativeHeight="251657728" behindDoc="0" locked="1" layoutInCell="1" allowOverlap="1" wp14:anchorId="39752CAA" wp14:editId="3E704752">
          <wp:simplePos x="0" y="0"/>
          <wp:positionH relativeFrom="page">
            <wp:posOffset>900430</wp:posOffset>
          </wp:positionH>
          <wp:positionV relativeFrom="page">
            <wp:posOffset>10153015</wp:posOffset>
          </wp:positionV>
          <wp:extent cx="1026160" cy="107950"/>
          <wp:effectExtent l="0" t="0" r="0" b="0"/>
          <wp:wrapNone/>
          <wp:docPr id="1"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160" cy="1079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1A828" w14:textId="77777777" w:rsidR="007A1182" w:rsidRDefault="006068CA">
      <w:pPr>
        <w:spacing w:line="240" w:lineRule="auto"/>
      </w:pPr>
      <w:r>
        <w:separator/>
      </w:r>
    </w:p>
  </w:footnote>
  <w:footnote w:type="continuationSeparator" w:id="0">
    <w:p w14:paraId="38C128C1" w14:textId="77777777" w:rsidR="007A1182" w:rsidRDefault="00606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E44F9" w14:textId="5E3831B3" w:rsidR="009B00DC" w:rsidRPr="00717501" w:rsidRDefault="006470B9" w:rsidP="001E4BE7">
    <w:pPr>
      <w:pStyle w:val="Kopfzeile"/>
      <w:rPr>
        <w:color w:val="5B9BD5"/>
      </w:rPr>
    </w:pPr>
    <w:r>
      <w:rPr>
        <w:color w:val="5B9BD5"/>
      </w:rPr>
      <w:t>Press</w:t>
    </w:r>
    <w:r>
      <w:rPr>
        <w:noProof/>
        <w:lang w:val="en-US" w:eastAsia="en-US"/>
      </w:rPr>
      <w:drawing>
        <wp:anchor distT="0" distB="0" distL="114300" distR="114300" simplePos="0" relativeHeight="251658752" behindDoc="0" locked="1" layoutInCell="1" allowOverlap="1" wp14:anchorId="7EE3FB9F" wp14:editId="746CDC6B">
          <wp:simplePos x="0" y="0"/>
          <wp:positionH relativeFrom="page">
            <wp:posOffset>900430</wp:posOffset>
          </wp:positionH>
          <wp:positionV relativeFrom="page">
            <wp:posOffset>422275</wp:posOffset>
          </wp:positionV>
          <wp:extent cx="575945" cy="431165"/>
          <wp:effectExtent l="0" t="0" r="825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431165"/>
                  </a:xfrm>
                  <a:prstGeom prst="rect">
                    <a:avLst/>
                  </a:prstGeom>
                  <a:noFill/>
                </pic:spPr>
              </pic:pic>
            </a:graphicData>
          </a:graphic>
          <wp14:sizeRelH relativeFrom="margin">
            <wp14:pctWidth>0</wp14:pctWidth>
          </wp14:sizeRelH>
          <wp14:sizeRelV relativeFrom="margin">
            <wp14:pctHeight>0</wp14:pctHeight>
          </wp14:sizeRelV>
        </wp:anchor>
      </w:drawing>
    </w:r>
    <w:r w:rsidR="00F136B0">
      <w:rPr>
        <w:color w:val="5B9BD5"/>
      </w:rPr>
      <w:t>emitteilung</w:t>
    </w:r>
  </w:p>
  <w:p w14:paraId="74F8BBAD" w14:textId="77777777" w:rsidR="009B00DC" w:rsidRPr="008E5D5C" w:rsidRDefault="006470B9" w:rsidP="001E4BE7">
    <w:pPr>
      <w:pStyle w:val="Kopfzeile"/>
    </w:pPr>
    <w:r>
      <w:rPr>
        <w:noProof/>
        <w:lang w:val="en-US" w:eastAsia="en-US"/>
      </w:rPr>
      <w:drawing>
        <wp:anchor distT="0" distB="0" distL="114300" distR="114300" simplePos="0" relativeHeight="251655680" behindDoc="0" locked="1" layoutInCell="1" allowOverlap="1" wp14:anchorId="242DFB2C" wp14:editId="2CD7973D">
          <wp:simplePos x="0" y="0"/>
          <wp:positionH relativeFrom="page">
            <wp:posOffset>900430</wp:posOffset>
          </wp:positionH>
          <wp:positionV relativeFrom="page">
            <wp:posOffset>422275</wp:posOffset>
          </wp:positionV>
          <wp:extent cx="575945" cy="431165"/>
          <wp:effectExtent l="0" t="0" r="8255" b="635"/>
          <wp:wrapNone/>
          <wp:docPr id="3"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43116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Arabic  \* MERGEFORMAT </w:instrText>
    </w:r>
    <w:r>
      <w:fldChar w:fldCharType="separate"/>
    </w:r>
    <w:r>
      <w:rPr>
        <w:noProof/>
      </w:rPr>
      <w:t>3</w:t>
    </w:r>
    <w:r>
      <w:fldChar w:fldCharType="end"/>
    </w:r>
    <w:r>
      <w:t>/</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A190F" w14:textId="1D5F7261" w:rsidR="009B00DC" w:rsidRPr="00717501" w:rsidRDefault="006470B9" w:rsidP="001E4BE7">
    <w:pPr>
      <w:pStyle w:val="Kopfzeile"/>
      <w:rPr>
        <w:color w:val="5B9BD5"/>
      </w:rPr>
    </w:pPr>
    <w:r>
      <w:rPr>
        <w:noProof/>
        <w:lang w:val="en-US" w:eastAsia="en-US"/>
      </w:rPr>
      <w:drawing>
        <wp:anchor distT="0" distB="0" distL="114300" distR="114300" simplePos="0" relativeHeight="251659776" behindDoc="0" locked="1" layoutInCell="1" allowOverlap="1" wp14:anchorId="720FBFF8" wp14:editId="0F50E797">
          <wp:simplePos x="0" y="0"/>
          <wp:positionH relativeFrom="page">
            <wp:posOffset>900430</wp:posOffset>
          </wp:positionH>
          <wp:positionV relativeFrom="page">
            <wp:posOffset>422275</wp:posOffset>
          </wp:positionV>
          <wp:extent cx="575945" cy="431165"/>
          <wp:effectExtent l="0" t="0" r="825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431165"/>
                  </a:xfrm>
                  <a:prstGeom prst="rect">
                    <a:avLst/>
                  </a:prstGeom>
                  <a:noFill/>
                </pic:spPr>
              </pic:pic>
            </a:graphicData>
          </a:graphic>
          <wp14:sizeRelH relativeFrom="margin">
            <wp14:pctWidth>0</wp14:pctWidth>
          </wp14:sizeRelH>
          <wp14:sizeRelV relativeFrom="margin">
            <wp14:pctHeight>0</wp14:pctHeight>
          </wp14:sizeRelV>
        </wp:anchor>
      </w:drawing>
    </w:r>
    <w:r>
      <w:rPr>
        <w:color w:val="5B9BD5"/>
      </w:rPr>
      <w:t>Press</w:t>
    </w:r>
    <w:r w:rsidR="007766B2">
      <w:rPr>
        <w:color w:val="5B9BD5"/>
      </w:rPr>
      <w:t>emitteilung</w:t>
    </w:r>
  </w:p>
  <w:p w14:paraId="61A03568" w14:textId="77777777" w:rsidR="009B00DC" w:rsidRPr="008E5D5C" w:rsidRDefault="006470B9" w:rsidP="001E4BE7">
    <w:pPr>
      <w:pStyle w:val="Kopfzeile"/>
    </w:pPr>
    <w:r>
      <w:rPr>
        <w:noProof/>
        <w:lang w:val="en-US" w:eastAsia="en-US"/>
      </w:rPr>
      <w:drawing>
        <wp:anchor distT="0" distB="0" distL="114300" distR="114300" simplePos="0" relativeHeight="251656704" behindDoc="0" locked="1" layoutInCell="1" allowOverlap="1" wp14:anchorId="1DD94F30" wp14:editId="65D1D89F">
          <wp:simplePos x="0" y="0"/>
          <wp:positionH relativeFrom="page">
            <wp:posOffset>900430</wp:posOffset>
          </wp:positionH>
          <wp:positionV relativeFrom="page">
            <wp:posOffset>422275</wp:posOffset>
          </wp:positionV>
          <wp:extent cx="575945" cy="431165"/>
          <wp:effectExtent l="0" t="0" r="8255" b="635"/>
          <wp:wrapNone/>
          <wp:docPr id="2"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43116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Arabic  \* MERGEFORMAT </w:instrText>
    </w:r>
    <w:r>
      <w:fldChar w:fldCharType="separate"/>
    </w:r>
    <w:r>
      <w:rPr>
        <w:noProof/>
      </w:rPr>
      <w:t>1</w:t>
    </w:r>
    <w:r>
      <w:fldChar w:fldCharType="end"/>
    </w:r>
    <w:r>
      <w:t>/</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470B9"/>
    <w:rsid w:val="00031EE3"/>
    <w:rsid w:val="000327B2"/>
    <w:rsid w:val="0003607A"/>
    <w:rsid w:val="0004095A"/>
    <w:rsid w:val="00074B03"/>
    <w:rsid w:val="001D737F"/>
    <w:rsid w:val="0024770C"/>
    <w:rsid w:val="0025577A"/>
    <w:rsid w:val="00257891"/>
    <w:rsid w:val="00291188"/>
    <w:rsid w:val="002F2029"/>
    <w:rsid w:val="00302A7A"/>
    <w:rsid w:val="00306E48"/>
    <w:rsid w:val="00316D45"/>
    <w:rsid w:val="00345644"/>
    <w:rsid w:val="003D555D"/>
    <w:rsid w:val="0042097E"/>
    <w:rsid w:val="00470DA9"/>
    <w:rsid w:val="00473424"/>
    <w:rsid w:val="004C6784"/>
    <w:rsid w:val="005034DC"/>
    <w:rsid w:val="0052795E"/>
    <w:rsid w:val="00534496"/>
    <w:rsid w:val="005A25F7"/>
    <w:rsid w:val="005D0F3C"/>
    <w:rsid w:val="006068CA"/>
    <w:rsid w:val="00612785"/>
    <w:rsid w:val="006470B9"/>
    <w:rsid w:val="007335DF"/>
    <w:rsid w:val="007766B2"/>
    <w:rsid w:val="007A1182"/>
    <w:rsid w:val="00804BB2"/>
    <w:rsid w:val="00832DEE"/>
    <w:rsid w:val="00865749"/>
    <w:rsid w:val="00890D03"/>
    <w:rsid w:val="008A6CB8"/>
    <w:rsid w:val="00934A2F"/>
    <w:rsid w:val="00976C21"/>
    <w:rsid w:val="009C28EB"/>
    <w:rsid w:val="009C39D3"/>
    <w:rsid w:val="00A110DE"/>
    <w:rsid w:val="00A83023"/>
    <w:rsid w:val="00A935E2"/>
    <w:rsid w:val="00AE238B"/>
    <w:rsid w:val="00AE3134"/>
    <w:rsid w:val="00BA6E88"/>
    <w:rsid w:val="00BB1A41"/>
    <w:rsid w:val="00C14C5A"/>
    <w:rsid w:val="00C251A6"/>
    <w:rsid w:val="00C62C32"/>
    <w:rsid w:val="00C76BB7"/>
    <w:rsid w:val="00C85585"/>
    <w:rsid w:val="00CF21C4"/>
    <w:rsid w:val="00CF588C"/>
    <w:rsid w:val="00D414C6"/>
    <w:rsid w:val="00D45252"/>
    <w:rsid w:val="00DF4DEE"/>
    <w:rsid w:val="00E1675F"/>
    <w:rsid w:val="00E30B90"/>
    <w:rsid w:val="00E82277"/>
    <w:rsid w:val="00E95D5B"/>
    <w:rsid w:val="00EF5F3B"/>
    <w:rsid w:val="00F136B0"/>
    <w:rsid w:val="00F2525D"/>
    <w:rsid w:val="00F70B5B"/>
    <w:rsid w:val="00FA77DA"/>
    <w:rsid w:val="00FB5553"/>
    <w:rsid w:val="00FC09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5395"/>
  <w15:chartTrackingRefBased/>
  <w15:docId w15:val="{027D7788-61C3-4AFF-B3A8-4BDB9006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470B9"/>
    <w:pPr>
      <w:spacing w:after="0" w:line="360" w:lineRule="auto"/>
    </w:pPr>
    <w:rPr>
      <w:rFonts w:ascii="Sennheiser Office" w:eastAsia="Sennheiser Office" w:hAnsi="Sennheiser Office" w:cs="Arial"/>
      <w:bCs/>
      <w:sz w:val="1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70B9"/>
    <w:pPr>
      <w:spacing w:line="195" w:lineRule="atLeast"/>
      <w:ind w:right="-1737"/>
      <w:jc w:val="right"/>
    </w:pPr>
    <w:rPr>
      <w:rFonts w:cs="Times New Roman"/>
      <w:bCs w:val="0"/>
      <w:caps/>
      <w:spacing w:val="12"/>
      <w:sz w:val="15"/>
      <w:szCs w:val="20"/>
      <w:lang w:val="en-GB" w:eastAsia="x-none"/>
    </w:rPr>
  </w:style>
  <w:style w:type="character" w:customStyle="1" w:styleId="KopfzeileZchn">
    <w:name w:val="Kopfzeile Zchn"/>
    <w:basedOn w:val="Absatz-Standardschriftart"/>
    <w:link w:val="Kopfzeile"/>
    <w:uiPriority w:val="99"/>
    <w:rsid w:val="006470B9"/>
    <w:rPr>
      <w:rFonts w:ascii="Sennheiser Office" w:eastAsia="Sennheiser Office" w:hAnsi="Sennheiser Office" w:cs="Times New Roman"/>
      <w:caps/>
      <w:spacing w:val="12"/>
      <w:sz w:val="15"/>
      <w:szCs w:val="20"/>
      <w:lang w:val="en-GB" w:eastAsia="x-none"/>
    </w:rPr>
  </w:style>
  <w:style w:type="paragraph" w:styleId="Fuzeile">
    <w:name w:val="footer"/>
    <w:basedOn w:val="Standard"/>
    <w:link w:val="FuzeileZchn"/>
    <w:uiPriority w:val="99"/>
    <w:unhideWhenUsed/>
    <w:rsid w:val="006470B9"/>
    <w:pPr>
      <w:spacing w:line="180" w:lineRule="atLeast"/>
    </w:pPr>
    <w:rPr>
      <w:rFonts w:cs="Times New Roman"/>
      <w:bCs w:val="0"/>
      <w:sz w:val="12"/>
      <w:szCs w:val="20"/>
      <w:lang w:val="en-GB" w:eastAsia="x-none"/>
    </w:rPr>
  </w:style>
  <w:style w:type="character" w:customStyle="1" w:styleId="FuzeileZchn">
    <w:name w:val="Fußzeile Zchn"/>
    <w:basedOn w:val="Absatz-Standardschriftart"/>
    <w:link w:val="Fuzeile"/>
    <w:uiPriority w:val="99"/>
    <w:rsid w:val="006470B9"/>
    <w:rPr>
      <w:rFonts w:ascii="Sennheiser Office" w:eastAsia="Sennheiser Office" w:hAnsi="Sennheiser Office" w:cs="Times New Roman"/>
      <w:sz w:val="12"/>
      <w:szCs w:val="20"/>
      <w:lang w:val="en-GB" w:eastAsia="x-none"/>
    </w:rPr>
  </w:style>
  <w:style w:type="table" w:styleId="Tabellenraster">
    <w:name w:val="Table Grid"/>
    <w:basedOn w:val="NormaleTabelle"/>
    <w:uiPriority w:val="59"/>
    <w:unhideWhenUsed/>
    <w:rsid w:val="006470B9"/>
    <w:pPr>
      <w:spacing w:after="0" w:line="240" w:lineRule="auto"/>
    </w:pPr>
    <w:rPr>
      <w:rFonts w:ascii="Sennheiser Office" w:eastAsia="Sennheiser Office" w:hAnsi="Sennheiser Office"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
    <w:name w:val="Contact"/>
    <w:basedOn w:val="Standard"/>
    <w:qFormat/>
    <w:rsid w:val="006470B9"/>
    <w:pPr>
      <w:tabs>
        <w:tab w:val="left" w:pos="4111"/>
      </w:tabs>
      <w:spacing w:line="210" w:lineRule="atLeast"/>
    </w:pPr>
    <w:rPr>
      <w:sz w:val="15"/>
    </w:rPr>
  </w:style>
  <w:style w:type="character" w:styleId="Hyperlink">
    <w:name w:val="Hyperlink"/>
    <w:uiPriority w:val="99"/>
    <w:unhideWhenUsed/>
    <w:rsid w:val="006470B9"/>
    <w:rPr>
      <w:color w:val="000000"/>
      <w:u w:val="single"/>
    </w:rPr>
  </w:style>
  <w:style w:type="paragraph" w:styleId="Beschriftung">
    <w:name w:val="caption"/>
    <w:basedOn w:val="Standard"/>
    <w:next w:val="Standard"/>
    <w:uiPriority w:val="35"/>
    <w:qFormat/>
    <w:rsid w:val="006470B9"/>
    <w:pPr>
      <w:spacing w:line="210" w:lineRule="atLeast"/>
    </w:pPr>
    <w:rPr>
      <w:sz w:val="15"/>
    </w:rPr>
  </w:style>
  <w:style w:type="paragraph" w:customStyle="1" w:styleId="About">
    <w:name w:val="About"/>
    <w:basedOn w:val="Standard"/>
    <w:qFormat/>
    <w:rsid w:val="006470B9"/>
    <w:pPr>
      <w:spacing w:line="240" w:lineRule="auto"/>
    </w:pPr>
  </w:style>
  <w:style w:type="paragraph" w:styleId="Sprechblasentext">
    <w:name w:val="Balloon Text"/>
    <w:basedOn w:val="Standard"/>
    <w:link w:val="SprechblasentextZchn"/>
    <w:uiPriority w:val="99"/>
    <w:semiHidden/>
    <w:unhideWhenUsed/>
    <w:rsid w:val="006470B9"/>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6470B9"/>
    <w:rPr>
      <w:rFonts w:ascii="Segoe UI" w:eastAsia="Sennheiser Office" w:hAnsi="Segoe UI" w:cs="Segoe UI"/>
      <w:bCs/>
      <w:sz w:val="18"/>
      <w:szCs w:val="18"/>
      <w:lang w:val="en-US"/>
    </w:rPr>
  </w:style>
  <w:style w:type="character" w:styleId="NichtaufgelsteErwhnung">
    <w:name w:val="Unresolved Mention"/>
    <w:basedOn w:val="Absatz-Standardschriftart"/>
    <w:uiPriority w:val="99"/>
    <w:semiHidden/>
    <w:unhideWhenUsed/>
    <w:rsid w:val="00F2525D"/>
    <w:rPr>
      <w:color w:val="605E5C"/>
      <w:shd w:val="clear" w:color="auto" w:fill="E1DFDD"/>
    </w:rPr>
  </w:style>
  <w:style w:type="character" w:styleId="BesuchterLink">
    <w:name w:val="FollowedHyperlink"/>
    <w:basedOn w:val="Absatz-Standardschriftart"/>
    <w:uiPriority w:val="99"/>
    <w:semiHidden/>
    <w:unhideWhenUsed/>
    <w:rsid w:val="00316D45"/>
    <w:rPr>
      <w:color w:val="800080" w:themeColor="followedHyperlink"/>
      <w:u w:val="single"/>
    </w:rPr>
  </w:style>
  <w:style w:type="character" w:styleId="Kommentarzeichen">
    <w:name w:val="annotation reference"/>
    <w:basedOn w:val="Absatz-Standardschriftart"/>
    <w:uiPriority w:val="99"/>
    <w:semiHidden/>
    <w:unhideWhenUsed/>
    <w:rsid w:val="00257891"/>
    <w:rPr>
      <w:sz w:val="16"/>
      <w:szCs w:val="16"/>
    </w:rPr>
  </w:style>
  <w:style w:type="paragraph" w:styleId="Kommentartext">
    <w:name w:val="annotation text"/>
    <w:basedOn w:val="Standard"/>
    <w:link w:val="KommentartextZchn"/>
    <w:uiPriority w:val="99"/>
    <w:semiHidden/>
    <w:unhideWhenUsed/>
    <w:rsid w:val="0025789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57891"/>
    <w:rPr>
      <w:rFonts w:ascii="Sennheiser Office" w:eastAsia="Sennheiser Office" w:hAnsi="Sennheiser Office" w:cs="Arial"/>
      <w:bCs/>
      <w:sz w:val="20"/>
      <w:szCs w:val="20"/>
      <w:lang w:val="en-US"/>
    </w:rPr>
  </w:style>
  <w:style w:type="paragraph" w:styleId="Kommentarthema">
    <w:name w:val="annotation subject"/>
    <w:basedOn w:val="Kommentartext"/>
    <w:next w:val="Kommentartext"/>
    <w:link w:val="KommentarthemaZchn"/>
    <w:uiPriority w:val="99"/>
    <w:semiHidden/>
    <w:unhideWhenUsed/>
    <w:rsid w:val="00257891"/>
    <w:rPr>
      <w:b/>
    </w:rPr>
  </w:style>
  <w:style w:type="character" w:customStyle="1" w:styleId="KommentarthemaZchn">
    <w:name w:val="Kommentarthema Zchn"/>
    <w:basedOn w:val="KommentartextZchn"/>
    <w:link w:val="Kommentarthema"/>
    <w:uiPriority w:val="99"/>
    <w:semiHidden/>
    <w:rsid w:val="00257891"/>
    <w:rPr>
      <w:rFonts w:ascii="Sennheiser Office" w:eastAsia="Sennheiser Office" w:hAnsi="Sennheiser Office"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349348">
      <w:bodyDiv w:val="1"/>
      <w:marLeft w:val="0"/>
      <w:marRight w:val="0"/>
      <w:marTop w:val="0"/>
      <w:marBottom w:val="0"/>
      <w:divBdr>
        <w:top w:val="none" w:sz="0" w:space="0" w:color="auto"/>
        <w:left w:val="none" w:sz="0" w:space="0" w:color="auto"/>
        <w:bottom w:val="none" w:sz="0" w:space="0" w:color="auto"/>
        <w:right w:val="none" w:sz="0" w:space="0" w:color="auto"/>
      </w:divBdr>
      <w:divsChild>
        <w:div w:id="103497052">
          <w:marLeft w:val="0"/>
          <w:marRight w:val="0"/>
          <w:marTop w:val="180"/>
          <w:marBottom w:val="45"/>
          <w:divBdr>
            <w:top w:val="none" w:sz="0" w:space="0" w:color="auto"/>
            <w:left w:val="none" w:sz="0" w:space="0" w:color="auto"/>
            <w:bottom w:val="none" w:sz="0" w:space="0" w:color="auto"/>
            <w:right w:val="none" w:sz="0" w:space="0" w:color="auto"/>
          </w:divBdr>
        </w:div>
      </w:divsChild>
    </w:div>
    <w:div w:id="1002198074">
      <w:bodyDiv w:val="1"/>
      <w:marLeft w:val="0"/>
      <w:marRight w:val="0"/>
      <w:marTop w:val="0"/>
      <w:marBottom w:val="0"/>
      <w:divBdr>
        <w:top w:val="none" w:sz="0" w:space="0" w:color="auto"/>
        <w:left w:val="none" w:sz="0" w:space="0" w:color="auto"/>
        <w:bottom w:val="none" w:sz="0" w:space="0" w:color="auto"/>
        <w:right w:val="none" w:sz="0" w:space="0" w:color="auto"/>
      </w:divBdr>
      <w:divsChild>
        <w:div w:id="351298493">
          <w:marLeft w:val="0"/>
          <w:marRight w:val="0"/>
          <w:marTop w:val="180"/>
          <w:marBottom w:val="45"/>
          <w:divBdr>
            <w:top w:val="none" w:sz="0" w:space="0" w:color="auto"/>
            <w:left w:val="none" w:sz="0" w:space="0" w:color="auto"/>
            <w:bottom w:val="none" w:sz="0" w:space="0" w:color="auto"/>
            <w:right w:val="none" w:sz="0" w:space="0" w:color="auto"/>
          </w:divBdr>
        </w:div>
      </w:divsChild>
    </w:div>
    <w:div w:id="1859587371">
      <w:bodyDiv w:val="1"/>
      <w:marLeft w:val="0"/>
      <w:marRight w:val="0"/>
      <w:marTop w:val="0"/>
      <w:marBottom w:val="0"/>
      <w:divBdr>
        <w:top w:val="none" w:sz="0" w:space="0" w:color="auto"/>
        <w:left w:val="none" w:sz="0" w:space="0" w:color="auto"/>
        <w:bottom w:val="none" w:sz="0" w:space="0" w:color="auto"/>
        <w:right w:val="none" w:sz="0" w:space="0" w:color="auto"/>
      </w:divBdr>
      <w:divsChild>
        <w:div w:id="880749470">
          <w:marLeft w:val="0"/>
          <w:marRight w:val="0"/>
          <w:marTop w:val="0"/>
          <w:marBottom w:val="0"/>
          <w:divBdr>
            <w:top w:val="none" w:sz="0" w:space="0" w:color="auto"/>
            <w:left w:val="none" w:sz="0" w:space="0" w:color="auto"/>
            <w:bottom w:val="none" w:sz="0" w:space="0" w:color="auto"/>
            <w:right w:val="none" w:sz="0" w:space="0" w:color="auto"/>
          </w:divBdr>
          <w:divsChild>
            <w:div w:id="1157961961">
              <w:marLeft w:val="0"/>
              <w:marRight w:val="0"/>
              <w:marTop w:val="0"/>
              <w:marBottom w:val="0"/>
              <w:divBdr>
                <w:top w:val="none" w:sz="0" w:space="0" w:color="auto"/>
                <w:left w:val="none" w:sz="0" w:space="0" w:color="auto"/>
                <w:bottom w:val="none" w:sz="0" w:space="0" w:color="auto"/>
                <w:right w:val="none" w:sz="0" w:space="0" w:color="auto"/>
              </w:divBdr>
              <w:divsChild>
                <w:div w:id="2045397239">
                  <w:marLeft w:val="0"/>
                  <w:marRight w:val="0"/>
                  <w:marTop w:val="0"/>
                  <w:marBottom w:val="0"/>
                  <w:divBdr>
                    <w:top w:val="none" w:sz="0" w:space="0" w:color="auto"/>
                    <w:left w:val="none" w:sz="0" w:space="0" w:color="auto"/>
                    <w:bottom w:val="none" w:sz="0" w:space="0" w:color="auto"/>
                    <w:right w:val="none" w:sz="0" w:space="0" w:color="auto"/>
                  </w:divBdr>
                  <w:divsChild>
                    <w:div w:id="999966902">
                      <w:marLeft w:val="0"/>
                      <w:marRight w:val="0"/>
                      <w:marTop w:val="0"/>
                      <w:marBottom w:val="0"/>
                      <w:divBdr>
                        <w:top w:val="none" w:sz="0" w:space="0" w:color="auto"/>
                        <w:left w:val="none" w:sz="0" w:space="0" w:color="auto"/>
                        <w:bottom w:val="none" w:sz="0" w:space="0" w:color="auto"/>
                        <w:right w:val="none" w:sz="0" w:space="0" w:color="auto"/>
                      </w:divBdr>
                      <w:divsChild>
                        <w:div w:id="1191607486">
                          <w:marLeft w:val="0"/>
                          <w:marRight w:val="0"/>
                          <w:marTop w:val="0"/>
                          <w:marBottom w:val="0"/>
                          <w:divBdr>
                            <w:top w:val="none" w:sz="0" w:space="0" w:color="auto"/>
                            <w:left w:val="none" w:sz="0" w:space="0" w:color="auto"/>
                            <w:bottom w:val="none" w:sz="0" w:space="0" w:color="auto"/>
                            <w:right w:val="none" w:sz="0" w:space="0" w:color="auto"/>
                          </w:divBdr>
                          <w:divsChild>
                            <w:div w:id="1246764870">
                              <w:marLeft w:val="0"/>
                              <w:marRight w:val="0"/>
                              <w:marTop w:val="0"/>
                              <w:marBottom w:val="0"/>
                              <w:divBdr>
                                <w:top w:val="none" w:sz="0" w:space="0" w:color="auto"/>
                                <w:left w:val="none" w:sz="0" w:space="0" w:color="auto"/>
                                <w:bottom w:val="none" w:sz="0" w:space="0" w:color="auto"/>
                                <w:right w:val="none" w:sz="0" w:space="0" w:color="auto"/>
                              </w:divBdr>
                              <w:divsChild>
                                <w:div w:id="113490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213.238.57.58/pincollection.jspx?collectionName=%7B7ba7d522-f1ef-40d6-9fe8-61a225db394e%7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youtube.com/watch?time_continue=83&amp;v=iaRDPu6dfmg" TargetMode="External"/><Relationship Id="rId4" Type="http://schemas.openxmlformats.org/officeDocument/2006/relationships/footnotes" Target="footnotes.xml"/><Relationship Id="rId9" Type="http://schemas.openxmlformats.org/officeDocument/2006/relationships/hyperlink" Target="https://assets.sennheiser.com/global-downloads/file/12316/TI_1247_v1.0_TCC2_White_Paper_DE.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931</Words>
  <Characters>5866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Stephanie</dc:creator>
  <cp:keywords/>
  <dc:description/>
  <cp:lastModifiedBy>Milan Schlegel</cp:lastModifiedBy>
  <cp:revision>48</cp:revision>
  <cp:lastPrinted>2019-10-14T15:43:00Z</cp:lastPrinted>
  <dcterms:created xsi:type="dcterms:W3CDTF">2019-07-29T06:11:00Z</dcterms:created>
  <dcterms:modified xsi:type="dcterms:W3CDTF">2019-10-14T15:59:00Z</dcterms:modified>
</cp:coreProperties>
</file>